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F9D4" w14:textId="77777777" w:rsidR="00343803" w:rsidRDefault="00343803"/>
    <w:p w14:paraId="047E2F6F" w14:textId="77777777" w:rsidR="006720A3" w:rsidRDefault="00000000">
      <w:pPr>
        <w:jc w:val="center"/>
      </w:pPr>
      <w:r>
        <w:rPr>
          <w:noProof/>
        </w:rPr>
        <w:drawing>
          <wp:inline distT="0" distB="0" distL="0" distR="0" wp14:anchorId="034DC06F" wp14:editId="58DC0FF4">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7EE5AB6" w14:textId="77777777" w:rsidR="006720A3"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Minnesota Conservation Reserve Enhancement Program (MN CREP)</w:t>
      </w:r>
      <w:r>
        <w:rPr>
          <w:b w:val="0"/>
          <w:color w:val="000000"/>
          <w:sz w:val="26"/>
        </w:rPr>
        <w:br/>
        <w:t>ML 2027 Request for Funding</w:t>
      </w:r>
    </w:p>
    <w:p w14:paraId="0E1AEA76" w14:textId="77777777" w:rsidR="006720A3" w:rsidRDefault="00000000">
      <w:pPr>
        <w:pStyle w:val="Heading2"/>
        <w:spacing w:before="0" w:after="80"/>
        <w:jc w:val="center"/>
      </w:pPr>
      <w:r>
        <w:rPr>
          <w:color w:val="2C559C"/>
          <w:sz w:val="28"/>
          <w:u w:val="single"/>
        </w:rPr>
        <w:t>General Information</w:t>
      </w:r>
    </w:p>
    <w:p w14:paraId="39A16B89" w14:textId="77777777" w:rsidR="006720A3" w:rsidRDefault="00000000">
      <w:r>
        <w:rPr>
          <w:b/>
        </w:rPr>
        <w:t xml:space="preserve">Date: </w:t>
      </w:r>
      <w:r>
        <w:t>06/22/2026</w:t>
      </w:r>
    </w:p>
    <w:p w14:paraId="00A7493B" w14:textId="77777777" w:rsidR="006720A3" w:rsidRDefault="00000000">
      <w:r>
        <w:rPr>
          <w:b/>
        </w:rPr>
        <w:t xml:space="preserve">Proposal Title: </w:t>
      </w:r>
      <w:r>
        <w:t>Minnesota Conservation Reserve Enhancement Program (MN CREP)</w:t>
      </w:r>
    </w:p>
    <w:p w14:paraId="2CB10379" w14:textId="77777777" w:rsidR="006720A3" w:rsidRDefault="00000000">
      <w:r>
        <w:rPr>
          <w:b/>
        </w:rPr>
        <w:t xml:space="preserve">Funds Requested: </w:t>
      </w:r>
      <w:r>
        <w:t>$10,000,000</w:t>
      </w:r>
    </w:p>
    <w:p w14:paraId="1DDF04CA" w14:textId="77777777" w:rsidR="006720A3" w:rsidRDefault="00000000">
      <w:r>
        <w:rPr>
          <w:b/>
        </w:rPr>
        <w:t xml:space="preserve">Confirmed Leverage Funds: </w:t>
      </w:r>
      <w:r>
        <w:t>-</w:t>
      </w:r>
    </w:p>
    <w:p w14:paraId="0FC77178" w14:textId="77777777" w:rsidR="006720A3" w:rsidRDefault="00000000">
      <w:r>
        <w:rPr>
          <w:b/>
        </w:rPr>
        <w:t xml:space="preserve">Is this proposal Scalable?: </w:t>
      </w:r>
      <w:r>
        <w:t>Yes</w:t>
      </w:r>
    </w:p>
    <w:p w14:paraId="7158CDA3" w14:textId="77777777" w:rsidR="006720A3" w:rsidRDefault="00000000">
      <w:pPr>
        <w:pStyle w:val="Heading3"/>
        <w:spacing w:before="60" w:after="80"/>
      </w:pPr>
      <w:r>
        <w:rPr>
          <w:color w:val="254885"/>
          <w:sz w:val="26"/>
        </w:rPr>
        <w:t>Manager Information</w:t>
      </w:r>
    </w:p>
    <w:p w14:paraId="76D5E1E2" w14:textId="77777777" w:rsidR="006720A3" w:rsidRDefault="00000000">
      <w:r>
        <w:rPr>
          <w:b/>
        </w:rPr>
        <w:t xml:space="preserve">Manager's Name: </w:t>
      </w:r>
      <w:r>
        <w:t>Dusty Van Thuyne</w:t>
      </w:r>
      <w:r>
        <w:rPr>
          <w:b/>
        </w:rPr>
        <w:br/>
        <w:t xml:space="preserve">Title: </w:t>
      </w:r>
      <w:r>
        <w:t>Easement Program Coordinator</w:t>
      </w:r>
      <w:r>
        <w:rPr>
          <w:b/>
        </w:rPr>
        <w:br/>
        <w:t xml:space="preserve">Organization: </w:t>
      </w:r>
      <w:r>
        <w:t>Board of Water and Soil Resources</w:t>
      </w:r>
      <w:r>
        <w:rPr>
          <w:b/>
        </w:rPr>
        <w:br/>
        <w:t xml:space="preserve">Address: </w:t>
      </w:r>
      <w:r>
        <w:t xml:space="preserve">520 Lafayette Road North  </w:t>
      </w:r>
      <w:r>
        <w:rPr>
          <w:b/>
        </w:rPr>
        <w:br/>
        <w:t xml:space="preserve">City: </w:t>
      </w:r>
      <w:r>
        <w:t>St. Paul, MN 55155</w:t>
      </w:r>
      <w:r>
        <w:rPr>
          <w:b/>
        </w:rPr>
        <w:br/>
        <w:t xml:space="preserve">Email: </w:t>
      </w:r>
      <w:r>
        <w:t>dusty.vanthuyne@state.mn.us</w:t>
      </w:r>
      <w:r>
        <w:rPr>
          <w:b/>
        </w:rPr>
        <w:br/>
        <w:t xml:space="preserve">Office Number: </w:t>
      </w:r>
      <w:r>
        <w:t>651-539-2573</w:t>
      </w:r>
      <w:r>
        <w:rPr>
          <w:b/>
        </w:rPr>
        <w:br/>
        <w:t xml:space="preserve">Mobile Number: </w:t>
      </w:r>
      <w:r>
        <w:t xml:space="preserve"> </w:t>
      </w:r>
      <w:r>
        <w:rPr>
          <w:b/>
        </w:rPr>
        <w:br/>
        <w:t xml:space="preserve">Fax Number: </w:t>
      </w:r>
      <w:r>
        <w:t xml:space="preserve"> </w:t>
      </w:r>
      <w:r>
        <w:rPr>
          <w:b/>
        </w:rPr>
        <w:br/>
        <w:t xml:space="preserve">Website: </w:t>
      </w:r>
      <w:r>
        <w:t>https://bwsr.state.mn.us/</w:t>
      </w:r>
    </w:p>
    <w:p w14:paraId="0647807C" w14:textId="77777777" w:rsidR="006720A3" w:rsidRDefault="00000000">
      <w:pPr>
        <w:pStyle w:val="Heading3"/>
        <w:spacing w:before="60" w:after="80"/>
      </w:pPr>
      <w:r>
        <w:rPr>
          <w:color w:val="254885"/>
          <w:sz w:val="26"/>
        </w:rPr>
        <w:t>Location Information</w:t>
      </w:r>
    </w:p>
    <w:p w14:paraId="0018BF63" w14:textId="77777777" w:rsidR="006720A3" w:rsidRDefault="00000000">
      <w:r>
        <w:rPr>
          <w:b/>
        </w:rPr>
        <w:t xml:space="preserve">County Location(s): </w:t>
      </w:r>
    </w:p>
    <w:p w14:paraId="5072DE21" w14:textId="77777777" w:rsidR="006720A3" w:rsidRDefault="00000000">
      <w:pPr>
        <w:pStyle w:val="BodyText"/>
      </w:pPr>
      <w:r>
        <w:rPr>
          <w:b/>
        </w:rPr>
        <w:t>Eco regions in which work will take place:</w:t>
      </w:r>
    </w:p>
    <w:p w14:paraId="61C0756C" w14:textId="77777777" w:rsidR="006720A3" w:rsidRDefault="00000000">
      <w:pPr>
        <w:ind w:left="360"/>
      </w:pPr>
      <w:r>
        <w:t>Northern Forest</w:t>
      </w:r>
    </w:p>
    <w:p w14:paraId="2F65AB1E" w14:textId="77777777" w:rsidR="006720A3" w:rsidRDefault="00000000">
      <w:pPr>
        <w:ind w:left="360"/>
      </w:pPr>
      <w:r>
        <w:t>Forest / Prairie Transition</w:t>
      </w:r>
    </w:p>
    <w:p w14:paraId="6A62738A" w14:textId="77777777" w:rsidR="006720A3" w:rsidRDefault="00000000">
      <w:pPr>
        <w:ind w:left="360"/>
      </w:pPr>
      <w:r>
        <w:t>Prairie</w:t>
      </w:r>
    </w:p>
    <w:p w14:paraId="5DF76693" w14:textId="77777777" w:rsidR="006720A3" w:rsidRDefault="00000000">
      <w:pPr>
        <w:ind w:left="360"/>
      </w:pPr>
      <w:r>
        <w:t>Metro / Urban</w:t>
      </w:r>
    </w:p>
    <w:p w14:paraId="7726EF63" w14:textId="77777777" w:rsidR="006720A3" w:rsidRDefault="00000000">
      <w:pPr>
        <w:ind w:left="360"/>
      </w:pPr>
      <w:r>
        <w:t>Southeast Forest</w:t>
      </w:r>
    </w:p>
    <w:p w14:paraId="1A64BE34" w14:textId="77777777" w:rsidR="00EC45E6" w:rsidRDefault="00EC45E6">
      <w:pPr>
        <w:rPr>
          <w:b/>
        </w:rPr>
      </w:pPr>
      <w:r>
        <w:rPr>
          <w:b/>
        </w:rPr>
        <w:br w:type="page"/>
      </w:r>
    </w:p>
    <w:p w14:paraId="2BBAAEF0" w14:textId="32C7145B" w:rsidR="006720A3" w:rsidRDefault="00000000">
      <w:pPr>
        <w:pStyle w:val="BodyText"/>
      </w:pPr>
      <w:r>
        <w:rPr>
          <w:b/>
        </w:rPr>
        <w:lastRenderedPageBreak/>
        <w:t>Activity types:</w:t>
      </w:r>
    </w:p>
    <w:p w14:paraId="33D5FE56" w14:textId="77777777" w:rsidR="006720A3" w:rsidRDefault="00000000">
      <w:pPr>
        <w:ind w:left="360"/>
      </w:pPr>
      <w:r>
        <w:t>Protect in Easement</w:t>
      </w:r>
    </w:p>
    <w:p w14:paraId="338AF838" w14:textId="77777777" w:rsidR="006720A3" w:rsidRDefault="00000000">
      <w:pPr>
        <w:pStyle w:val="BodyText"/>
      </w:pPr>
      <w:r>
        <w:rPr>
          <w:b/>
        </w:rPr>
        <w:t>Priority resources addressed by activity:</w:t>
      </w:r>
    </w:p>
    <w:p w14:paraId="7561410D" w14:textId="77777777" w:rsidR="006720A3" w:rsidRDefault="00000000">
      <w:pPr>
        <w:ind w:left="360"/>
      </w:pPr>
      <w:r>
        <w:t>Prairie</w:t>
      </w:r>
    </w:p>
    <w:p w14:paraId="2F097F38" w14:textId="77777777" w:rsidR="006720A3" w:rsidRDefault="00000000">
      <w:pPr>
        <w:ind w:left="360"/>
      </w:pPr>
      <w:r>
        <w:t>Wetlands</w:t>
      </w:r>
    </w:p>
    <w:p w14:paraId="1A62459D" w14:textId="77777777" w:rsidR="006720A3" w:rsidRDefault="00000000">
      <w:pPr>
        <w:pStyle w:val="Heading2"/>
        <w:spacing w:before="0" w:after="80"/>
        <w:jc w:val="center"/>
      </w:pPr>
      <w:r>
        <w:rPr>
          <w:color w:val="2C559C"/>
          <w:sz w:val="28"/>
          <w:u w:val="single"/>
        </w:rPr>
        <w:t>Narrative</w:t>
      </w:r>
    </w:p>
    <w:p w14:paraId="47154956" w14:textId="77777777" w:rsidR="006720A3" w:rsidRDefault="00000000">
      <w:pPr>
        <w:pStyle w:val="Heading3"/>
        <w:spacing w:before="60" w:after="80"/>
      </w:pPr>
      <w:r>
        <w:rPr>
          <w:color w:val="254885"/>
          <w:sz w:val="26"/>
        </w:rPr>
        <w:t>Abstract</w:t>
      </w:r>
    </w:p>
    <w:p w14:paraId="16AB5604" w14:textId="77777777" w:rsidR="006720A3" w:rsidRDefault="00000000">
      <w:r>
        <w:t>This program will use the Minnesota Conservation Reserve Enhancement Program (MN CREP) partnership to protect and restore approximately 1,020 acres of previously drained wetlands, uplands, and riparian areas on approximately 17 easements. The Minnesota Board of Water and Soil Resources (BWSR) will utilize the Reinvest in Minnesota (RIM) easement program in partnership with local Soil and Water Conservation Districts (SWCDs) to restore high priority habitat within the 66 county MN CREP area. The program will utilize a ranking and selection process and be implemented locally by SWCD staff with assistance from the United States Department of Agriculture (USDA).</w:t>
      </w:r>
    </w:p>
    <w:p w14:paraId="460F8EE6" w14:textId="77777777" w:rsidR="006720A3" w:rsidRDefault="00000000">
      <w:pPr>
        <w:pStyle w:val="Heading3"/>
        <w:spacing w:before="60" w:after="80"/>
      </w:pPr>
      <w:r>
        <w:rPr>
          <w:color w:val="254885"/>
          <w:sz w:val="26"/>
        </w:rPr>
        <w:t>Design and Scope of Work</w:t>
      </w:r>
    </w:p>
    <w:p w14:paraId="5DE9F747" w14:textId="77777777" w:rsidR="006720A3" w:rsidRDefault="00000000">
      <w:r>
        <w:t>This program will utilize funds to the greatest extent possible by leveraging federal funding through MN CREP. The MN CREP is a partnership between the USDA and BWSR that provides voluntary conservation easement opportunities for landowners. MN CREP focuses on protecting environmentally sensitive land across 66 counties in southern and western Minnesota. Through this program, farmers and agricultural landowners establish and maintain permanent conservation practices, ensuring long-term environmental benefits.</w:t>
      </w:r>
      <w:r>
        <w:br/>
      </w:r>
      <w:r>
        <w:br/>
        <w:t>How it works:</w:t>
      </w:r>
      <w:r>
        <w:br/>
        <w:t>•</w:t>
      </w:r>
      <w:r>
        <w:tab/>
        <w:t>Landowners enroll in the federally funded Conservation Reserve Program (CRP) for 14-15 years. Administered by the USDA Farm Service Agency (USDA-FSA), CRP repurposes agricultural land for conservation rather than farming or ranching.</w:t>
      </w:r>
      <w:r>
        <w:br/>
        <w:t>•</w:t>
      </w:r>
      <w:r>
        <w:tab/>
        <w:t>The same land is also enrolled in a state-funded perpetual conservation easement through the RIM program, managed by BWSR. Landowners retain private ownership while the land is permanently restored and enhanced for conservation benefits.</w:t>
      </w:r>
      <w:r>
        <w:br/>
      </w:r>
      <w:r>
        <w:br/>
        <w:t xml:space="preserve">MN CREP will protect the highest-priority areas across 66 counties by: </w:t>
      </w:r>
      <w:r>
        <w:br/>
        <w:t>•</w:t>
      </w:r>
      <w:r>
        <w:tab/>
        <w:t>Targeting riparian areas and marginal agricultural land for conservation.</w:t>
      </w:r>
      <w:r>
        <w:br/>
        <w:t>•</w:t>
      </w:r>
      <w:r>
        <w:tab/>
        <w:t>Enhancing habitat for wildlife, pollinators, and non-game species.</w:t>
      </w:r>
      <w:r>
        <w:br/>
        <w:t>•</w:t>
      </w:r>
      <w:r>
        <w:tab/>
        <w:t>Restoring hydrology, improving water infiltration, and mitigating flood risks.</w:t>
      </w:r>
      <w:r>
        <w:br/>
        <w:t>•</w:t>
      </w:r>
      <w:r>
        <w:tab/>
        <w:t>Reducing nitrate contamination in drinking water supplies.</w:t>
      </w:r>
      <w:r>
        <w:br/>
      </w:r>
      <w:r>
        <w:br/>
        <w:t xml:space="preserve">MN CREP focuses on four main Conservation Practices (CPs) that have been identified the MN CREP Agreement: </w:t>
      </w:r>
      <w:r>
        <w:br/>
        <w:t>•</w:t>
      </w:r>
      <w:r>
        <w:tab/>
        <w:t>CP2 Native Grasses</w:t>
      </w:r>
      <w:r>
        <w:br/>
        <w:t>•</w:t>
      </w:r>
      <w:r>
        <w:tab/>
        <w:t>CP21 Filter Strips</w:t>
      </w:r>
      <w:r>
        <w:br/>
        <w:t>•</w:t>
      </w:r>
      <w:r>
        <w:tab/>
        <w:t>CP23 Wetland Restoration, Floodplain</w:t>
      </w:r>
      <w:r>
        <w:br/>
        <w:t>•</w:t>
      </w:r>
      <w:r>
        <w:tab/>
        <w:t>CP23A Wetland Restoration, Non-Floodplain</w:t>
      </w:r>
      <w:r>
        <w:br/>
      </w:r>
      <w:r>
        <w:tab/>
      </w:r>
      <w:r>
        <w:br/>
        <w:t xml:space="preserve">MN CREP is a local-state-federal partnership delivered locally by SWCDs and BWSR. In addition, the MN CREP </w:t>
      </w:r>
      <w:r>
        <w:lastRenderedPageBreak/>
        <w:t>partnership is possible through collaboration among many local, state and federal partners including the USDA-FSA, USDA-NRCS, Pheasants Forever (PF), the Minnesota Department of Natural Resources (DNR), Minnesota Department of Agriculture (MDA), Minnesota Pollution Control Agency (MPCA), Minnesota Department of Health (MDH), and over 70 supporting organizations and agencies.</w:t>
      </w:r>
      <w:r>
        <w:br/>
      </w:r>
      <w:r>
        <w:br/>
        <w:t>BWSR staff will coordinate with federal partners on the overall MN CREP process and program oversight. In addition, BWSR staff will be responsible for easement acquisition. Local staff will promote CRP contracts and RIM easements, assist with easement processing and provide key essential technical assistance and project management services.</w:t>
      </w:r>
    </w:p>
    <w:p w14:paraId="73C043F1" w14:textId="77777777" w:rsidR="006720A3"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1FB7CFF" w14:textId="77777777" w:rsidR="006720A3" w:rsidRDefault="00000000">
      <w:r>
        <w:t>An expansion of wetland, prairie, and riparian habitat availability through this program may alleviate pressure on those species that are most sensitive to habitat changes occurring on the landscape. This proposal targets wetlands, prairies, and buffers, some of the most important habitats used by the Species of Greatest Conservation Need (SGCN). "A statewide look at the species-habitat relationships show that prairies, rivers, and wetlands are the three habitats used by the most SGCN. These are the habitats that have also experienced some of the greatest loss and degradation in the state." (Tomorrow's Habitat for the Wild &amp; Rare, p.30). MN CREP will help protect and restore these habitats.</w:t>
      </w:r>
      <w:r>
        <w:br/>
      </w:r>
      <w:r>
        <w:br/>
        <w:t>Of the over 2,000 known wildlife species in Minnesota, 543 species, or approximately 27%, are at risk because they are rare, their populations are declining, or they face serious threats that may cause them to decline. Examples of SGCN in the MN CREP area include the Common Five-lined Skink (state status = species of special concern), Twospotted Skipper, Northern Pintail, American Black Duck, Grasshopper Sparrow, Upland Sandpiper, Sedge Wren, Dickcissel, and Western Grebe. In addition to the SGCN, the threatened or endangered species targeted in this proposal include the Dakota Skipper (state status = endangered; federal status = threatened), Poweshiek Skipper (state and federal status = endangered), and Rusty Patched Bumble Bee (federal status = endangered).</w:t>
      </w:r>
      <w:r>
        <w:br/>
      </w:r>
      <w:r>
        <w:br/>
        <w:t>Diverse vegetation, access to a water resource, and protection from pesticides are important to Minnesota's native pollinator species. BWSR's native vegetation guidelines and pollinator initiative have outlined the RIM program's commitment to protecting native pollinators. Complexes and corridors targeted through MN CREP provide areas that are safe from pesticides and are natural passageways for pollinators. Targeted pollinator species include the Monarch Butterfly and solitary bee species including Leafcutter Bees, Mason Bees, and Yellow-faced Bees.</w:t>
      </w:r>
    </w:p>
    <w:p w14:paraId="17F713A3" w14:textId="77777777" w:rsidR="006720A3" w:rsidRDefault="00000000">
      <w:pPr>
        <w:pStyle w:val="Heading3"/>
        <w:spacing w:before="60" w:after="80"/>
      </w:pPr>
      <w:r>
        <w:rPr>
          <w:color w:val="254885"/>
          <w:sz w:val="26"/>
        </w:rPr>
        <w:t xml:space="preserve">What are the elements of this proposal that are critical from a timing perspective? </w:t>
      </w:r>
    </w:p>
    <w:p w14:paraId="7CB91540" w14:textId="77777777" w:rsidR="006720A3" w:rsidRDefault="00000000">
      <w:r>
        <w:t>This proposal has the opportunity to leverage federal funding through CRP. CRP is USDA’s flagship conservation program, which celebrated its 40th anniversary in 2025.</w:t>
      </w:r>
      <w:r>
        <w:br/>
      </w:r>
      <w:r>
        <w:br/>
        <w:t>Minnesota continues to see a loss of grasslands and CRP acres each year. This exodus is being driven by high land prices and increased pressure for alternative uses. CRP contracts continue to expire (275,672 acres with a contract expiring in Minnesota during federal fiscal years 2027 - 2030) and farming pressure leads to more habitat fragmentation and agricultural fields within the floodplain. It is critical to retain as many acres of habitat in the most important locations. A combination of permanent protection with RIM and re-enrollment of CRP, when possible, will reduce this impact from habitat loss.</w:t>
      </w:r>
    </w:p>
    <w:p w14:paraId="63712B90" w14:textId="77777777" w:rsidR="006720A3" w:rsidRDefault="00000000">
      <w:pPr>
        <w:pStyle w:val="Heading3"/>
        <w:spacing w:before="60" w:after="80"/>
      </w:pPr>
      <w:r>
        <w:rPr>
          <w:color w:val="254885"/>
          <w:sz w:val="26"/>
        </w:rPr>
        <w:lastRenderedPageBreak/>
        <w:t xml:space="preserve">Describe how the proposal expands habitat corridors or complexes and/or addresses habitat fragmentation: </w:t>
      </w:r>
    </w:p>
    <w:p w14:paraId="07A12223" w14:textId="77777777" w:rsidR="006720A3" w:rsidRDefault="00000000">
      <w:r>
        <w:t xml:space="preserve">Through a combination of targeted outreach, eligibility screening, and a scoring and ranking process, each site is considered on its benefits to the surrounding landscape, as well as the site-specific features. </w:t>
      </w:r>
      <w:r>
        <w:br/>
      </w:r>
      <w:r>
        <w:br/>
        <w:t>During the application process, a review of adjacent permanent habitat and easement size is conducted to evaluate a site's importance as a corridor or extension to an existing habitat complex. Applications are awarded points based on the adjacency of permanently protected land, including publicly accessible land, or another RIM easement; with the highest number of points being awarded to applications creating the largest habitat complex size or with the most number of permanently protected land, including publicly accessible land, or another RIM easement within 1.5 miles. The lowest number of points are awarded to applications that do not create large habitat complexes are have little permanently protected land, including publicly accessible land, or another RIM easement within 1.5 miles.</w:t>
      </w:r>
      <w:r>
        <w:br/>
      </w:r>
      <w:r>
        <w:br/>
        <w:t>As we implement this project, we will utilize similar science-based considerations that have been historically used by the RIM programs.</w:t>
      </w:r>
    </w:p>
    <w:p w14:paraId="4BA73EA1" w14:textId="77777777" w:rsidR="006720A3" w:rsidRDefault="00000000">
      <w:pPr>
        <w:pStyle w:val="Heading3"/>
        <w:spacing w:before="60" w:after="80"/>
      </w:pPr>
      <w:r>
        <w:rPr>
          <w:color w:val="254885"/>
          <w:sz w:val="26"/>
        </w:rPr>
        <w:t xml:space="preserve">Which top 2 Conservation Plans referenced in MS97A.056, subd. 3a are most applicable to this project? </w:t>
      </w:r>
    </w:p>
    <w:p w14:paraId="6A1A7CE1" w14:textId="77777777" w:rsidR="006720A3" w:rsidRDefault="00000000">
      <w:pPr>
        <w:ind w:left="360"/>
      </w:pPr>
      <w:r>
        <w:t>Long Range Duck Recovery Plan</w:t>
      </w:r>
    </w:p>
    <w:p w14:paraId="1535AE24" w14:textId="77777777" w:rsidR="006720A3" w:rsidRDefault="00000000">
      <w:pPr>
        <w:ind w:left="360"/>
      </w:pPr>
      <w:r>
        <w:t>Outdoor Heritage Fund: A 25 Year Framework</w:t>
      </w:r>
    </w:p>
    <w:p w14:paraId="47664BDB" w14:textId="77777777" w:rsidR="006720A3" w:rsidRDefault="00000000">
      <w:pPr>
        <w:pStyle w:val="Heading3"/>
        <w:spacing w:before="60" w:after="80"/>
      </w:pPr>
      <w:r>
        <w:rPr>
          <w:color w:val="254885"/>
          <w:sz w:val="26"/>
        </w:rPr>
        <w:t xml:space="preserve">Which LSOHC section priorities are addressed in this proposal? </w:t>
      </w:r>
    </w:p>
    <w:p w14:paraId="3A78F3EA" w14:textId="77777777" w:rsidR="006720A3" w:rsidRDefault="00000000">
      <w:pPr>
        <w:pStyle w:val="BodyText"/>
      </w:pPr>
      <w:r>
        <w:rPr>
          <w:b/>
        </w:rPr>
        <w:t>Forest / Prairie Transition</w:t>
      </w:r>
    </w:p>
    <w:p w14:paraId="4D322C4D" w14:textId="77777777" w:rsidR="006720A3" w:rsidRDefault="00000000">
      <w:pPr>
        <w:ind w:left="360"/>
      </w:pPr>
      <w:r>
        <w:t>Protect, enhance, and restore wild rice wetlands, shallow lakes, wetland/grassland complexes, aspen parklands, and shoreland that provide critical habitat for game and nongame wildlife</w:t>
      </w:r>
    </w:p>
    <w:p w14:paraId="18DA6D14" w14:textId="77777777" w:rsidR="006720A3" w:rsidRDefault="00000000">
      <w:pPr>
        <w:pStyle w:val="BodyText"/>
      </w:pPr>
      <w:r>
        <w:rPr>
          <w:b/>
        </w:rPr>
        <w:t>Metro / Urban</w:t>
      </w:r>
    </w:p>
    <w:p w14:paraId="0E974959" w14:textId="77777777" w:rsidR="006720A3" w:rsidRDefault="00000000">
      <w:pPr>
        <w:ind w:left="360"/>
      </w:pPr>
      <w:r>
        <w:t>Protect habitat corridors, with emphasis on the Minnesota, Mississippi, and St. Croix rivers (bluff to floodplain)</w:t>
      </w:r>
    </w:p>
    <w:p w14:paraId="5CE58DD5" w14:textId="77777777" w:rsidR="006720A3" w:rsidRDefault="00000000">
      <w:pPr>
        <w:pStyle w:val="BodyText"/>
      </w:pPr>
      <w:r>
        <w:rPr>
          <w:b/>
        </w:rPr>
        <w:t>Northern Forest</w:t>
      </w:r>
    </w:p>
    <w:p w14:paraId="6D7F0E8D" w14:textId="77777777" w:rsidR="006720A3" w:rsidRDefault="00000000">
      <w:pPr>
        <w:ind w:left="360"/>
      </w:pPr>
      <w:r>
        <w:t>Protect shoreland and restore or enhance critical habitat on wild rice lakes, shallow lakes, cold water lakes, streams and rivers, and spawning areas</w:t>
      </w:r>
    </w:p>
    <w:p w14:paraId="3E5E1FD3" w14:textId="77777777" w:rsidR="006720A3" w:rsidRDefault="00000000">
      <w:pPr>
        <w:pStyle w:val="BodyText"/>
      </w:pPr>
      <w:r>
        <w:rPr>
          <w:b/>
        </w:rPr>
        <w:t>Prairie</w:t>
      </w:r>
    </w:p>
    <w:p w14:paraId="3BF7AB02" w14:textId="77777777" w:rsidR="006720A3" w:rsidRDefault="00000000">
      <w:pPr>
        <w:ind w:left="360"/>
      </w:pPr>
      <w:r>
        <w:t>Protect, enhance, or restore existing wetland/upland complexes, or convert agricultural lands to new wetland/upland habitat complexes</w:t>
      </w:r>
    </w:p>
    <w:p w14:paraId="27683EE6" w14:textId="77777777" w:rsidR="006720A3" w:rsidRDefault="00000000">
      <w:pPr>
        <w:pStyle w:val="BodyText"/>
      </w:pPr>
      <w:r>
        <w:rPr>
          <w:b/>
        </w:rPr>
        <w:t>Southeast Forest</w:t>
      </w:r>
    </w:p>
    <w:p w14:paraId="6541C8DB" w14:textId="77777777" w:rsidR="006720A3" w:rsidRDefault="00000000">
      <w:pPr>
        <w:ind w:left="360"/>
      </w:pPr>
      <w:r>
        <w:t>Protect, enhance, and restore habitat for fish, game, and nongame wildlife in rivers, cold-water streams, and associated upland habitat</w:t>
      </w:r>
    </w:p>
    <w:p w14:paraId="27C36874" w14:textId="77777777" w:rsidR="006720A3" w:rsidRDefault="00000000">
      <w:pPr>
        <w:pStyle w:val="Heading3"/>
        <w:spacing w:before="60" w:after="80"/>
      </w:pPr>
      <w:r>
        <w:rPr>
          <w:color w:val="254885"/>
          <w:sz w:val="26"/>
        </w:rPr>
        <w:lastRenderedPageBreak/>
        <w:t xml:space="preserve">Describe how this project/program will produce and demonstrate a significant and permanent conservation legacy and/or outcomes for fish, game, and wildlife: </w:t>
      </w:r>
    </w:p>
    <w:p w14:paraId="0E8AFD64" w14:textId="77777777" w:rsidR="006720A3" w:rsidRDefault="00000000">
      <w:r>
        <w:t>This voluntary program will remove environmentally sensitive land from agricultural production and implement conservation practices through perpetual easements.</w:t>
      </w:r>
      <w:r>
        <w:br/>
      </w:r>
      <w:r>
        <w:br/>
        <w:t>Southeast Forest and Northern Forest Sections - protection and restoration of riparian buffers and associated upland habitat provides benefits for both game and nongame wildlife.</w:t>
      </w:r>
      <w:r>
        <w:br/>
      </w:r>
      <w:r>
        <w:br/>
        <w:t>Forest/Prairie Transition Section - this program targets and restores wetland/grassland complexes and corridors. This reflects the outcome of diverse and productive grasslands and wetlands that are connected by corridors, providing multiple benefits in the face of major stressors.</w:t>
      </w:r>
      <w:r>
        <w:br/>
      </w:r>
      <w:r>
        <w:br/>
        <w:t>Metro Section - the focus is on corridors, as sites are analyzed for their function as habitat linkages.</w:t>
      </w:r>
      <w:r>
        <w:br/>
      </w:r>
      <w:r>
        <w:br/>
        <w:t>Prairie Section - this program targets and restores wetland/grassland complexes and retiring marginal agricultural land. This program also prioritizes expiring CRP acres.</w:t>
      </w:r>
    </w:p>
    <w:p w14:paraId="0527913D" w14:textId="77777777" w:rsidR="006720A3" w:rsidRDefault="00000000">
      <w:pPr>
        <w:pStyle w:val="Heading3"/>
        <w:spacing w:before="60" w:after="80"/>
      </w:pPr>
      <w:r>
        <w:rPr>
          <w:color w:val="254885"/>
          <w:sz w:val="26"/>
        </w:rPr>
        <w:t xml:space="preserve">If this project/program does not have permanent outcomes, describe why it is important to undertake at this time: </w:t>
      </w:r>
    </w:p>
    <w:p w14:paraId="59FB9592" w14:textId="77777777" w:rsidR="006720A3" w:rsidRDefault="00000000">
      <w:r>
        <w:t xml:space="preserve"> </w:t>
      </w:r>
    </w:p>
    <w:p w14:paraId="23A5D5A9" w14:textId="77777777" w:rsidR="006720A3" w:rsidRDefault="00000000">
      <w:pPr>
        <w:pStyle w:val="Heading2"/>
        <w:spacing w:before="0" w:after="80"/>
        <w:jc w:val="center"/>
      </w:pPr>
      <w:r>
        <w:rPr>
          <w:color w:val="2C559C"/>
          <w:sz w:val="28"/>
          <w:u w:val="single"/>
        </w:rPr>
        <w:t>Outcomes</w:t>
      </w:r>
    </w:p>
    <w:p w14:paraId="2C028325" w14:textId="77777777" w:rsidR="006720A3" w:rsidRDefault="00000000">
      <w:pPr>
        <w:pStyle w:val="Heading3"/>
        <w:spacing w:before="60" w:after="80"/>
      </w:pPr>
      <w:r>
        <w:rPr>
          <w:color w:val="254885"/>
          <w:sz w:val="26"/>
        </w:rPr>
        <w:t xml:space="preserve">Programs in forest-prairie transition region: </w:t>
      </w:r>
    </w:p>
    <w:p w14:paraId="776DF89B" w14:textId="77777777" w:rsidR="006720A3" w:rsidRDefault="00000000">
      <w:pPr>
        <w:ind w:left="360"/>
      </w:pPr>
      <w:r>
        <w:t xml:space="preserve">Wetland and upland complexes will consist of native prairies, restored prairies, quality grasslands, and restored shallow lakes and wetlands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50E74E2A" w14:textId="77777777" w:rsidR="006720A3" w:rsidRDefault="00000000">
      <w:pPr>
        <w:pStyle w:val="Heading3"/>
        <w:spacing w:before="60" w:after="80"/>
      </w:pPr>
      <w:r>
        <w:rPr>
          <w:color w:val="254885"/>
          <w:sz w:val="26"/>
        </w:rPr>
        <w:t xml:space="preserve">Programs in metropolitan urbanizing region: </w:t>
      </w:r>
    </w:p>
    <w:p w14:paraId="54AE84D6" w14:textId="77777777" w:rsidR="006720A3" w:rsidRDefault="00000000">
      <w:pPr>
        <w:ind w:left="360"/>
      </w:pPr>
      <w:r>
        <w:t xml:space="preserve">A network of natural land and riparian habitats will connect corridors for wildlife and species in greatest conservation need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462AEEF1" w14:textId="77777777" w:rsidR="006720A3" w:rsidRDefault="00000000">
      <w:pPr>
        <w:pStyle w:val="Heading3"/>
        <w:spacing w:before="60" w:after="80"/>
      </w:pPr>
      <w:r>
        <w:rPr>
          <w:color w:val="254885"/>
          <w:sz w:val="26"/>
        </w:rPr>
        <w:t xml:space="preserve">Programs in the northern forest region: </w:t>
      </w:r>
    </w:p>
    <w:p w14:paraId="781D6E49" w14:textId="77777777" w:rsidR="006720A3" w:rsidRDefault="00000000">
      <w:pPr>
        <w:ind w:left="360"/>
      </w:pPr>
      <w:r>
        <w:t xml:space="preserve">Increased availability and improved condition of riparian forests and other habitat corridors ~ </w:t>
      </w:r>
      <w:r>
        <w:rPr>
          <w:i/>
        </w:rPr>
        <w:t xml:space="preserve">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w:t>
      </w:r>
      <w:r>
        <w:rPr>
          <w:i/>
        </w:rPr>
        <w:lastRenderedPageBreak/>
        <w:t>have a positive impact on both game and non-game species. We expect more abundant populations of endangered, threatened, special concern and game species as these areas are restored.</w:t>
      </w:r>
    </w:p>
    <w:p w14:paraId="1C1CE573" w14:textId="77777777" w:rsidR="006720A3" w:rsidRDefault="00000000">
      <w:pPr>
        <w:pStyle w:val="Heading3"/>
        <w:spacing w:before="60" w:after="80"/>
      </w:pPr>
      <w:r>
        <w:rPr>
          <w:color w:val="254885"/>
          <w:sz w:val="26"/>
        </w:rPr>
        <w:t xml:space="preserve">Programs in prairie region: </w:t>
      </w:r>
    </w:p>
    <w:p w14:paraId="1B9B3B3B" w14:textId="77777777" w:rsidR="006720A3" w:rsidRDefault="00000000">
      <w:pPr>
        <w:ind w:left="360"/>
      </w:pPr>
      <w:r>
        <w:t xml:space="preserve">Expiring CRP lands are permanently protected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2D3C00BB" w14:textId="77777777" w:rsidR="006720A3" w:rsidRDefault="00000000">
      <w:pPr>
        <w:pStyle w:val="Heading3"/>
        <w:spacing w:before="60" w:after="80"/>
      </w:pPr>
      <w:r>
        <w:rPr>
          <w:color w:val="254885"/>
          <w:sz w:val="26"/>
        </w:rPr>
        <w:t xml:space="preserve">Programs in southeast forest region: </w:t>
      </w:r>
    </w:p>
    <w:p w14:paraId="71F4C58C" w14:textId="77777777" w:rsidR="006720A3" w:rsidRDefault="00000000">
      <w:pPr>
        <w:ind w:left="360"/>
      </w:pPr>
      <w:r>
        <w:t xml:space="preserve">Rivers, streams, and surrounding vegetation provide corridors of habitat ~ </w:t>
      </w:r>
      <w:r>
        <w:rPr>
          <w:i/>
        </w:rPr>
        <w:t>A summary of the total acres acquired through this appropriation will be reported. On-site inspections are performed every three years and compliance checks are performed in the other two years to ensure maintained outcomes. An increase of native grassland habitat is expected to increase the carrying capacity of grassland-dependent wildlife. This would have a positive impact on both game and non-game species. We expect more abundant populations of endangered, threatened, special concern and game species as these areas are restored.</w:t>
      </w:r>
    </w:p>
    <w:p w14:paraId="564B6DDD" w14:textId="77777777" w:rsidR="006720A3"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6C2A79B" w14:textId="77777777" w:rsidR="006720A3" w:rsidRDefault="00000000">
      <w:r>
        <w:t>This funding request is not supplanting existing funding or a substitution for any previous funding.</w:t>
      </w:r>
    </w:p>
    <w:p w14:paraId="14A4A381" w14:textId="77777777" w:rsidR="006720A3" w:rsidRDefault="00000000">
      <w:pPr>
        <w:pStyle w:val="Heading3"/>
        <w:spacing w:before="60" w:after="80"/>
      </w:pPr>
      <w:r>
        <w:rPr>
          <w:color w:val="254885"/>
          <w:sz w:val="26"/>
        </w:rPr>
        <w:t xml:space="preserve">How will you sustain and/or maintain this work after the Outdoor Heritage Funds are expended? </w:t>
      </w:r>
    </w:p>
    <w:p w14:paraId="0B213634" w14:textId="77777777" w:rsidR="006720A3" w:rsidRDefault="00000000">
      <w:r>
        <w:t>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are identified.</w:t>
      </w:r>
      <w:r>
        <w:br/>
      </w:r>
      <w:r>
        <w:br/>
        <w:t>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14290E0F" w14:textId="77777777" w:rsidR="006720A3"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6720A3" w14:paraId="5B3DCFEC" w14:textId="77777777">
        <w:tc>
          <w:tcPr>
            <w:tcW w:w="2160" w:type="dxa"/>
            <w:shd w:val="clear" w:color="auto" w:fill="AFC4E9"/>
          </w:tcPr>
          <w:p w14:paraId="060D0C86" w14:textId="77777777" w:rsidR="006720A3" w:rsidRDefault="00000000">
            <w:r>
              <w:rPr>
                <w:b/>
                <w:color w:val="000000"/>
                <w:sz w:val="20"/>
              </w:rPr>
              <w:t>Year</w:t>
            </w:r>
          </w:p>
        </w:tc>
        <w:tc>
          <w:tcPr>
            <w:tcW w:w="2160" w:type="dxa"/>
            <w:shd w:val="clear" w:color="auto" w:fill="AFC4E9"/>
          </w:tcPr>
          <w:p w14:paraId="3DA63790" w14:textId="77777777" w:rsidR="006720A3" w:rsidRDefault="00000000">
            <w:r>
              <w:rPr>
                <w:b/>
                <w:color w:val="000000"/>
                <w:sz w:val="20"/>
              </w:rPr>
              <w:t>Source of Funds</w:t>
            </w:r>
          </w:p>
        </w:tc>
        <w:tc>
          <w:tcPr>
            <w:tcW w:w="2160" w:type="dxa"/>
            <w:shd w:val="clear" w:color="auto" w:fill="AFC4E9"/>
          </w:tcPr>
          <w:p w14:paraId="2CAE62B6" w14:textId="77777777" w:rsidR="006720A3" w:rsidRDefault="00000000">
            <w:r>
              <w:rPr>
                <w:b/>
                <w:color w:val="000000"/>
                <w:sz w:val="20"/>
              </w:rPr>
              <w:t>Step 1</w:t>
            </w:r>
          </w:p>
        </w:tc>
        <w:tc>
          <w:tcPr>
            <w:tcW w:w="2160" w:type="dxa"/>
            <w:shd w:val="clear" w:color="auto" w:fill="AFC4E9"/>
          </w:tcPr>
          <w:p w14:paraId="390D99F6" w14:textId="77777777" w:rsidR="006720A3" w:rsidRDefault="00000000">
            <w:r>
              <w:rPr>
                <w:b/>
                <w:color w:val="000000"/>
                <w:sz w:val="20"/>
              </w:rPr>
              <w:t>Step 2</w:t>
            </w:r>
          </w:p>
        </w:tc>
        <w:tc>
          <w:tcPr>
            <w:tcW w:w="2160" w:type="dxa"/>
            <w:shd w:val="clear" w:color="auto" w:fill="AFC4E9"/>
          </w:tcPr>
          <w:p w14:paraId="59D854E6" w14:textId="77777777" w:rsidR="006720A3" w:rsidRDefault="00000000">
            <w:r>
              <w:rPr>
                <w:b/>
                <w:color w:val="000000"/>
                <w:sz w:val="20"/>
              </w:rPr>
              <w:t>Step 3</w:t>
            </w:r>
          </w:p>
        </w:tc>
      </w:tr>
      <w:tr w:rsidR="006720A3" w14:paraId="12CD23E9" w14:textId="77777777">
        <w:tc>
          <w:tcPr>
            <w:tcW w:w="2160" w:type="dxa"/>
          </w:tcPr>
          <w:p w14:paraId="6D5E7ECD" w14:textId="77777777" w:rsidR="006720A3" w:rsidRDefault="00000000">
            <w:r>
              <w:rPr>
                <w:sz w:val="20"/>
              </w:rPr>
              <w:t>2027 - Ongoing</w:t>
            </w:r>
          </w:p>
        </w:tc>
        <w:tc>
          <w:tcPr>
            <w:tcW w:w="2160" w:type="dxa"/>
          </w:tcPr>
          <w:p w14:paraId="5D337828" w14:textId="77777777" w:rsidR="006720A3" w:rsidRDefault="00000000">
            <w:r>
              <w:rPr>
                <w:sz w:val="20"/>
              </w:rPr>
              <w:t>Landowner Responsibility</w:t>
            </w:r>
          </w:p>
        </w:tc>
        <w:tc>
          <w:tcPr>
            <w:tcW w:w="2160" w:type="dxa"/>
          </w:tcPr>
          <w:p w14:paraId="1A956FC6" w14:textId="77777777" w:rsidR="006720A3" w:rsidRDefault="00000000">
            <w:r>
              <w:rPr>
                <w:sz w:val="20"/>
              </w:rPr>
              <w:t>Maintain compliance with easements.</w:t>
            </w:r>
          </w:p>
        </w:tc>
        <w:tc>
          <w:tcPr>
            <w:tcW w:w="2160" w:type="dxa"/>
          </w:tcPr>
          <w:p w14:paraId="71EDBF37" w14:textId="77777777" w:rsidR="006720A3" w:rsidRDefault="00000000">
            <w:r>
              <w:rPr>
                <w:sz w:val="20"/>
              </w:rPr>
              <w:t>-</w:t>
            </w:r>
          </w:p>
        </w:tc>
        <w:tc>
          <w:tcPr>
            <w:tcW w:w="2160" w:type="dxa"/>
          </w:tcPr>
          <w:p w14:paraId="48CD9B57" w14:textId="77777777" w:rsidR="006720A3" w:rsidRDefault="00000000">
            <w:r>
              <w:rPr>
                <w:sz w:val="20"/>
              </w:rPr>
              <w:t>-</w:t>
            </w:r>
          </w:p>
        </w:tc>
      </w:tr>
      <w:tr w:rsidR="006720A3" w14:paraId="025CD74A" w14:textId="77777777">
        <w:tc>
          <w:tcPr>
            <w:tcW w:w="2160" w:type="dxa"/>
          </w:tcPr>
          <w:p w14:paraId="62E76A2C" w14:textId="77777777" w:rsidR="006720A3" w:rsidRDefault="00000000">
            <w:r>
              <w:rPr>
                <w:sz w:val="20"/>
              </w:rPr>
              <w:t>2027 - Ongoing</w:t>
            </w:r>
          </w:p>
        </w:tc>
        <w:tc>
          <w:tcPr>
            <w:tcW w:w="2160" w:type="dxa"/>
          </w:tcPr>
          <w:p w14:paraId="62E11397" w14:textId="77777777" w:rsidR="006720A3" w:rsidRDefault="00000000">
            <w:r>
              <w:rPr>
                <w:sz w:val="20"/>
              </w:rPr>
              <w:t>Stewardship Account</w:t>
            </w:r>
          </w:p>
        </w:tc>
        <w:tc>
          <w:tcPr>
            <w:tcW w:w="2160" w:type="dxa"/>
          </w:tcPr>
          <w:p w14:paraId="6FB9807D" w14:textId="77777777" w:rsidR="006720A3" w:rsidRDefault="00000000">
            <w:r>
              <w:rPr>
                <w:sz w:val="20"/>
              </w:rPr>
              <w:t>Inspections every year for the first five years; then every third year.</w:t>
            </w:r>
          </w:p>
        </w:tc>
        <w:tc>
          <w:tcPr>
            <w:tcW w:w="2160" w:type="dxa"/>
          </w:tcPr>
          <w:p w14:paraId="3A83262F" w14:textId="77777777" w:rsidR="006720A3" w:rsidRDefault="00000000">
            <w:r>
              <w:rPr>
                <w:sz w:val="20"/>
              </w:rPr>
              <w:t>Corrective actions of any violations.</w:t>
            </w:r>
          </w:p>
        </w:tc>
        <w:tc>
          <w:tcPr>
            <w:tcW w:w="2160" w:type="dxa"/>
          </w:tcPr>
          <w:p w14:paraId="545CACC5" w14:textId="77777777" w:rsidR="006720A3" w:rsidRDefault="00000000">
            <w:r>
              <w:rPr>
                <w:sz w:val="20"/>
              </w:rPr>
              <w:t>Enforcement action taken by MN Attorney General's office.</w:t>
            </w:r>
          </w:p>
        </w:tc>
      </w:tr>
    </w:tbl>
    <w:p w14:paraId="3EBBDD91" w14:textId="77777777" w:rsidR="006720A3"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82FD98C" w14:textId="77777777" w:rsidR="006720A3" w:rsidRDefault="00000000">
      <w:r>
        <w:t xml:space="preserve">Generally, RIM priority areas are focused on rural communities across the state due to the nature of the program and payment rates. Review of the Environmental Justice map produced by the MPCA shows RIM easement </w:t>
      </w:r>
      <w:r>
        <w:lastRenderedPageBreak/>
        <w:t>programs overlap with many identified environmental justice areas across the state, particularly those areas that are identified by lower than state median incomes. Lower annual income areas of the state benefit from RIM in several ways, including financial benefits for landowners through easement payments. The individual program may also require seeding and wetland restoration work by local contractors. The work by SWCD staff also includes outreach, monitoring and maintenance which helps maintain and grow rural jobs and economies.</w:t>
      </w:r>
    </w:p>
    <w:p w14:paraId="6EB9A07B" w14:textId="77777777" w:rsidR="006720A3" w:rsidRDefault="00000000">
      <w:pPr>
        <w:pStyle w:val="Heading2"/>
        <w:spacing w:before="0" w:after="80"/>
        <w:jc w:val="center"/>
      </w:pPr>
      <w:r>
        <w:rPr>
          <w:color w:val="2C559C"/>
          <w:sz w:val="28"/>
          <w:u w:val="single"/>
        </w:rPr>
        <w:t>Activity Details</w:t>
      </w:r>
    </w:p>
    <w:p w14:paraId="624E799B" w14:textId="77777777" w:rsidR="006720A3" w:rsidRDefault="00000000">
      <w:pPr>
        <w:pStyle w:val="Heading3"/>
        <w:spacing w:before="60" w:after="80"/>
      </w:pPr>
      <w:r>
        <w:rPr>
          <w:color w:val="254885"/>
          <w:sz w:val="26"/>
        </w:rPr>
        <w:t>Requirements</w:t>
      </w:r>
    </w:p>
    <w:p w14:paraId="779C10F0" w14:textId="77777777" w:rsidR="006720A3" w:rsidRDefault="00000000">
      <w:r>
        <w:rPr>
          <w:b/>
        </w:rPr>
        <w:t xml:space="preserve">Is the land you plan to acquire (easement) free of any other permanent protection?  </w:t>
      </w:r>
      <w:r>
        <w:rPr>
          <w:b/>
        </w:rPr>
        <w:br/>
      </w:r>
      <w:r>
        <w:t>Yes</w:t>
      </w:r>
    </w:p>
    <w:p w14:paraId="3942BB07" w14:textId="77777777" w:rsidR="006720A3" w:rsidRDefault="00000000">
      <w:pPr>
        <w:pStyle w:val="Heading3"/>
        <w:spacing w:before="60" w:after="80"/>
      </w:pPr>
      <w:r>
        <w:rPr>
          <w:color w:val="254885"/>
          <w:sz w:val="26"/>
        </w:rPr>
        <w:t>Land Use</w:t>
      </w:r>
    </w:p>
    <w:p w14:paraId="500DCE7D" w14:textId="77777777" w:rsidR="006720A3"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3CB76E2C" w14:textId="77777777" w:rsidR="006720A3" w:rsidRDefault="00000000">
      <w:pPr>
        <w:ind w:left="720"/>
      </w:pPr>
      <w:r>
        <w:rPr>
          <w:b/>
        </w:rPr>
        <w:t>Explain what will be planted and include the maximum percentage of any acquired parcel that would be planted into foodplots by the proposer or the end owner of the property:</w:t>
      </w:r>
      <w:r>
        <w:rPr>
          <w:b/>
        </w:rPr>
        <w:br/>
      </w:r>
      <w:r>
        <w:t>In certain circumstances, wildlife food plots are an allowable use on RIM easements as part of an approved Conservation Plan. Annual or perennial food plots may be allowed at the owner’s expense. Food plots must be maintained annually. If a food plot is discontinued, it must be immediately replanted to appropriate high-quality, permanent native vegetative cover and the associated establishment cost is the responsibility of the landowner(s). Food plot size and the number of food plots allowed are based on the size of the easement. Food plots will not exceed more than 10% of the easement area or will not exceed a maximum acreage depending on the size of the easement.</w:t>
      </w:r>
    </w:p>
    <w:p w14:paraId="640A62E0" w14:textId="77777777" w:rsidR="006720A3"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7D8023DB" w14:textId="77777777" w:rsidR="006720A3" w:rsidRDefault="00000000">
      <w:r>
        <w:rPr>
          <w:b/>
        </w:rPr>
        <w:t xml:space="preserve">Will the eased land be open for public use?  </w:t>
      </w:r>
      <w:r>
        <w:rPr>
          <w:b/>
        </w:rPr>
        <w:br/>
      </w:r>
      <w:r>
        <w:t>Yes</w:t>
      </w:r>
    </w:p>
    <w:p w14:paraId="37EC8BC2" w14:textId="77777777" w:rsidR="006720A3" w:rsidRDefault="00000000">
      <w:pPr>
        <w:ind w:left="720"/>
      </w:pPr>
      <w:r>
        <w:rPr>
          <w:b/>
        </w:rPr>
        <w:t xml:space="preserve">Describe the expected public use: </w:t>
      </w:r>
      <w:r>
        <w:rPr>
          <w:b/>
        </w:rPr>
        <w:br/>
      </w:r>
      <w:r>
        <w:t>RIM easements do not require that private land is open for public use; however, this question is also evaluated on public benefit and RIM easements do provide a significant public benefit; often expanding wildlife habitat near public lands; and do not limit the potential for the land to be open to the public through other programs. SWCD and other partner staff who work with landowners on RIM easements are also usually the staff who enroll landowners into the DNR Walk-In Access (WIA) program. The WIA program is available in 54 counties, all of which are eligible for RIM. Conversations about WIA between the SWCDs and interested landowners occur at the time the landowner submits an easement application. BWSR’s Conservation Easement Application includes a question for a landowner to indicate if they are interested in enrolling in WIA if eligible.</w:t>
      </w:r>
      <w:r>
        <w:br/>
      </w:r>
      <w:r>
        <w:br/>
        <w:t xml:space="preserve">RIM’s statutory language requires restriction of building and agricultural activities on an easement. If RIM also required public access, the landowner would be retaining almost no private rights to the land and still paying property taxes. RIM easement land is still in private ownership and the landowner still pays </w:t>
      </w:r>
      <w:r>
        <w:lastRenderedPageBreak/>
        <w:t>property taxes and is still consistent with the statutory goals of the Outdoor Heritage Fund of protection and restoration of habitat. Minnesota Statute 97A.056 states “. . . the fund must be expended to restore, protect, and enhance wetlands, prairies, forests, and habitat for fish, game, and wildlife.” and “The council shall make recommendations . . . that directly relate to the restoration, protection, and enhancement of</w:t>
      </w:r>
      <w:r>
        <w:br/>
        <w:t>wetlands, prairies, forests, and habitat for fish, game, and wildlife, and that prevent forest fragmentation, encourage forest consolidation, and expand restored native prairie.”</w:t>
      </w:r>
      <w:r>
        <w:br/>
      </w:r>
      <w:r>
        <w:br/>
        <w:t>Criteria in RIM program scoresheets used to evaluate and prioritize parcels funded include proximity of the easement land to lands that are in public ownership and/or open to public hunting. Parcels immediately adjacent to public land or that would connect or expand larger existing habitat areas receive additional points in the scoring and ranking process than a parcel that does not provide that benefit. 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 Protected private lands also add visual and</w:t>
      </w:r>
      <w:r>
        <w:br/>
        <w:t>noise buffers that allow users of public land to better enjoy their experiences.</w:t>
      </w:r>
    </w:p>
    <w:p w14:paraId="08BA6D6B" w14:textId="77777777" w:rsidR="006720A3" w:rsidRDefault="00000000">
      <w:r>
        <w:rPr>
          <w:b/>
        </w:rPr>
        <w:t xml:space="preserve">Will new trails or roads be developed or improved, beyond those used for maintenance and management, as a result of the proposed acquisition?  </w:t>
      </w:r>
      <w:r>
        <w:rPr>
          <w:b/>
        </w:rPr>
        <w:br/>
      </w:r>
      <w:r>
        <w:t>Yes</w:t>
      </w:r>
    </w:p>
    <w:p w14:paraId="73045079" w14:textId="77777777" w:rsidR="006720A3" w:rsidRDefault="00000000">
      <w:pPr>
        <w:ind w:left="720"/>
      </w:pPr>
      <w:r>
        <w:rPr>
          <w:b/>
        </w:rPr>
        <w:t xml:space="preserve">Describe the types of trails or roads and the allowable uses: </w:t>
      </w:r>
      <w:r>
        <w:rPr>
          <w:b/>
        </w:rPr>
        <w:br/>
      </w:r>
      <w:r>
        <w:t>Though uncommon, new trails may be developed if they contribute to easement maintenance or benefit the easement site (fire breaks, berm maintenance, forest stewardship) and are noted on the conservation plan. Narrow mowed trails for personal use are allowed for landowner access on RIM easements. Unauthorized trails are a violation of the easement.</w:t>
      </w:r>
    </w:p>
    <w:p w14:paraId="0790316A" w14:textId="77777777" w:rsidR="006720A3"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41C461EF" w14:textId="77777777" w:rsidR="006720A3" w:rsidRDefault="00000000">
      <w:r>
        <w:rPr>
          <w:b/>
        </w:rPr>
        <w:t xml:space="preserve">Will the land that you acquire (fee or easement) be restored or enhanced within this proposal's funding and availability?  </w:t>
      </w:r>
      <w:r>
        <w:rPr>
          <w:b/>
        </w:rPr>
        <w:br/>
      </w:r>
      <w:r>
        <w:t>Yes</w:t>
      </w:r>
    </w:p>
    <w:p w14:paraId="25EDF108" w14:textId="77777777" w:rsidR="006720A3" w:rsidRDefault="00000000">
      <w:pPr>
        <w:pStyle w:val="Heading3"/>
        <w:spacing w:before="60" w:after="80"/>
      </w:pPr>
      <w:r>
        <w:rPr>
          <w:color w:val="254885"/>
          <w:sz w:val="26"/>
        </w:rPr>
        <w:t>Previous OHF Appropriations</w:t>
      </w:r>
    </w:p>
    <w:p w14:paraId="34448644" w14:textId="77777777" w:rsidR="006720A3" w:rsidRDefault="00000000">
      <w:pPr>
        <w:pStyle w:val="BodyText"/>
      </w:pPr>
      <w:r>
        <w:rPr>
          <w:b/>
        </w:rPr>
        <w:t>Have you received OHF dollars through LSOHC for this program or project in the past?</w:t>
      </w:r>
      <w:r>
        <w:rPr>
          <w:b/>
        </w:rPr>
        <w:br/>
      </w:r>
      <w:r>
        <w:t>Yes</w:t>
      </w:r>
    </w:p>
    <w:p w14:paraId="43DFA7AF" w14:textId="77777777" w:rsidR="006720A3" w:rsidRDefault="00000000">
      <w:pPr>
        <w:pStyle w:val="BodyText"/>
        <w:ind w:left="720"/>
      </w:pPr>
      <w:r>
        <w:rPr>
          <w:b/>
        </w:rPr>
        <w:t>Are there any of these past appropriations still OPEN?</w:t>
      </w:r>
      <w:r>
        <w:rPr>
          <w:b/>
        </w:rPr>
        <w:br/>
      </w:r>
      <w:r>
        <w:t>-</w:t>
      </w:r>
    </w:p>
    <w:p w14:paraId="7630BB43" w14:textId="77777777" w:rsidR="006720A3" w:rsidRDefault="006720A3"/>
    <w:p w14:paraId="468CFF9C" w14:textId="77777777" w:rsidR="006720A3"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6720A3" w14:paraId="169913BE" w14:textId="77777777">
        <w:tc>
          <w:tcPr>
            <w:tcW w:w="5400" w:type="dxa"/>
            <w:shd w:val="clear" w:color="auto" w:fill="AFC4E9"/>
          </w:tcPr>
          <w:p w14:paraId="2A36F0B2" w14:textId="77777777" w:rsidR="006720A3" w:rsidRDefault="00000000">
            <w:r>
              <w:rPr>
                <w:b/>
                <w:color w:val="000000"/>
                <w:sz w:val="20"/>
              </w:rPr>
              <w:t>Activity Name</w:t>
            </w:r>
          </w:p>
        </w:tc>
        <w:tc>
          <w:tcPr>
            <w:tcW w:w="5400" w:type="dxa"/>
            <w:shd w:val="clear" w:color="auto" w:fill="AFC4E9"/>
          </w:tcPr>
          <w:p w14:paraId="18BC9B28" w14:textId="77777777" w:rsidR="006720A3" w:rsidRDefault="00000000">
            <w:r>
              <w:rPr>
                <w:b/>
                <w:color w:val="000000"/>
                <w:sz w:val="20"/>
              </w:rPr>
              <w:t>Estimated Completion Date</w:t>
            </w:r>
          </w:p>
        </w:tc>
      </w:tr>
      <w:tr w:rsidR="006720A3" w14:paraId="75202354" w14:textId="77777777">
        <w:tc>
          <w:tcPr>
            <w:tcW w:w="5400" w:type="dxa"/>
          </w:tcPr>
          <w:p w14:paraId="09971B12" w14:textId="77777777" w:rsidR="006720A3" w:rsidRDefault="00000000">
            <w:r>
              <w:rPr>
                <w:sz w:val="20"/>
              </w:rPr>
              <w:t>Easements recorded</w:t>
            </w:r>
          </w:p>
        </w:tc>
        <w:tc>
          <w:tcPr>
            <w:tcW w:w="5400" w:type="dxa"/>
          </w:tcPr>
          <w:p w14:paraId="04F63A1D" w14:textId="77777777" w:rsidR="006720A3" w:rsidRDefault="00000000">
            <w:r>
              <w:rPr>
                <w:sz w:val="20"/>
              </w:rPr>
              <w:t>June 30, 2031</w:t>
            </w:r>
          </w:p>
        </w:tc>
      </w:tr>
      <w:tr w:rsidR="006720A3" w14:paraId="01E64801" w14:textId="77777777">
        <w:tc>
          <w:tcPr>
            <w:tcW w:w="5400" w:type="dxa"/>
          </w:tcPr>
          <w:p w14:paraId="6CF84194" w14:textId="77777777" w:rsidR="006720A3" w:rsidRDefault="00000000">
            <w:r>
              <w:rPr>
                <w:sz w:val="20"/>
              </w:rPr>
              <w:t>Restorations completed, and final report submitted</w:t>
            </w:r>
          </w:p>
        </w:tc>
        <w:tc>
          <w:tcPr>
            <w:tcW w:w="5400" w:type="dxa"/>
          </w:tcPr>
          <w:p w14:paraId="0AF8B28B" w14:textId="77777777" w:rsidR="006720A3" w:rsidRDefault="00000000">
            <w:r>
              <w:rPr>
                <w:sz w:val="20"/>
              </w:rPr>
              <w:t>June 30, 2035</w:t>
            </w:r>
          </w:p>
        </w:tc>
      </w:tr>
    </w:tbl>
    <w:p w14:paraId="7A65091B" w14:textId="77777777" w:rsidR="006720A3" w:rsidRDefault="00000000">
      <w:r>
        <w:br w:type="page"/>
      </w:r>
    </w:p>
    <w:p w14:paraId="111B3A3D" w14:textId="77777777" w:rsidR="006720A3" w:rsidRDefault="00000000">
      <w:pPr>
        <w:pStyle w:val="Heading2"/>
        <w:spacing w:before="0" w:after="80"/>
        <w:jc w:val="center"/>
      </w:pPr>
      <w:r>
        <w:rPr>
          <w:color w:val="2C559C"/>
          <w:sz w:val="28"/>
          <w:u w:val="single"/>
        </w:rPr>
        <w:lastRenderedPageBreak/>
        <w:t>Budget</w:t>
      </w:r>
    </w:p>
    <w:p w14:paraId="5C95F014" w14:textId="77777777" w:rsidR="006720A3"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6720A3" w14:paraId="263F26A7" w14:textId="77777777">
        <w:tc>
          <w:tcPr>
            <w:tcW w:w="2160" w:type="dxa"/>
            <w:shd w:val="clear" w:color="auto" w:fill="AFC4E9"/>
          </w:tcPr>
          <w:p w14:paraId="7F2818C3" w14:textId="77777777" w:rsidR="006720A3" w:rsidRDefault="00000000">
            <w:r>
              <w:rPr>
                <w:b/>
                <w:color w:val="000000"/>
                <w:sz w:val="20"/>
              </w:rPr>
              <w:t>Item</w:t>
            </w:r>
          </w:p>
        </w:tc>
        <w:tc>
          <w:tcPr>
            <w:tcW w:w="2160" w:type="dxa"/>
            <w:shd w:val="clear" w:color="auto" w:fill="AFC4E9"/>
          </w:tcPr>
          <w:p w14:paraId="404AE774" w14:textId="77777777" w:rsidR="006720A3" w:rsidRDefault="00000000">
            <w:r>
              <w:rPr>
                <w:b/>
                <w:color w:val="000000"/>
                <w:sz w:val="20"/>
              </w:rPr>
              <w:t>Funding Request</w:t>
            </w:r>
          </w:p>
        </w:tc>
        <w:tc>
          <w:tcPr>
            <w:tcW w:w="2160" w:type="dxa"/>
            <w:shd w:val="clear" w:color="auto" w:fill="AFC4E9"/>
          </w:tcPr>
          <w:p w14:paraId="149E154D" w14:textId="77777777" w:rsidR="006720A3" w:rsidRDefault="00000000">
            <w:r>
              <w:rPr>
                <w:b/>
                <w:color w:val="000000"/>
                <w:sz w:val="20"/>
              </w:rPr>
              <w:t>Total Leverage</w:t>
            </w:r>
          </w:p>
        </w:tc>
        <w:tc>
          <w:tcPr>
            <w:tcW w:w="2160" w:type="dxa"/>
            <w:shd w:val="clear" w:color="auto" w:fill="AFC4E9"/>
          </w:tcPr>
          <w:p w14:paraId="0FA3DB61" w14:textId="77777777" w:rsidR="006720A3" w:rsidRDefault="00000000">
            <w:r>
              <w:rPr>
                <w:b/>
                <w:color w:val="000000"/>
                <w:sz w:val="20"/>
              </w:rPr>
              <w:t>Leverage Source</w:t>
            </w:r>
          </w:p>
        </w:tc>
        <w:tc>
          <w:tcPr>
            <w:tcW w:w="2160" w:type="dxa"/>
            <w:shd w:val="clear" w:color="auto" w:fill="AFC4E9"/>
          </w:tcPr>
          <w:p w14:paraId="1C23D8C1" w14:textId="77777777" w:rsidR="006720A3" w:rsidRDefault="00000000">
            <w:r>
              <w:rPr>
                <w:b/>
                <w:color w:val="000000"/>
                <w:sz w:val="20"/>
              </w:rPr>
              <w:t>Total</w:t>
            </w:r>
          </w:p>
        </w:tc>
      </w:tr>
      <w:tr w:rsidR="006720A3" w14:paraId="63E4E509" w14:textId="77777777">
        <w:tc>
          <w:tcPr>
            <w:tcW w:w="2160" w:type="dxa"/>
          </w:tcPr>
          <w:p w14:paraId="5FBA9388" w14:textId="77777777" w:rsidR="006720A3" w:rsidRDefault="00000000">
            <w:r>
              <w:rPr>
                <w:sz w:val="20"/>
              </w:rPr>
              <w:t>Personnel</w:t>
            </w:r>
          </w:p>
        </w:tc>
        <w:tc>
          <w:tcPr>
            <w:tcW w:w="2160" w:type="dxa"/>
          </w:tcPr>
          <w:p w14:paraId="13BAB175" w14:textId="77777777" w:rsidR="006720A3" w:rsidRDefault="00000000">
            <w:pPr>
              <w:jc w:val="right"/>
            </w:pPr>
            <w:r>
              <w:rPr>
                <w:sz w:val="20"/>
              </w:rPr>
              <w:t>$710,900</w:t>
            </w:r>
          </w:p>
        </w:tc>
        <w:tc>
          <w:tcPr>
            <w:tcW w:w="2160" w:type="dxa"/>
          </w:tcPr>
          <w:p w14:paraId="7C36A24D" w14:textId="77777777" w:rsidR="006720A3" w:rsidRDefault="00000000">
            <w:pPr>
              <w:jc w:val="right"/>
            </w:pPr>
            <w:r>
              <w:rPr>
                <w:sz w:val="20"/>
              </w:rPr>
              <w:t>-</w:t>
            </w:r>
          </w:p>
        </w:tc>
        <w:tc>
          <w:tcPr>
            <w:tcW w:w="2160" w:type="dxa"/>
          </w:tcPr>
          <w:p w14:paraId="56FD6B24" w14:textId="77777777" w:rsidR="006720A3" w:rsidRDefault="00000000">
            <w:r>
              <w:rPr>
                <w:sz w:val="20"/>
              </w:rPr>
              <w:t>-</w:t>
            </w:r>
          </w:p>
        </w:tc>
        <w:tc>
          <w:tcPr>
            <w:tcW w:w="2160" w:type="dxa"/>
          </w:tcPr>
          <w:p w14:paraId="530437FE" w14:textId="77777777" w:rsidR="006720A3" w:rsidRDefault="00000000">
            <w:pPr>
              <w:jc w:val="right"/>
            </w:pPr>
            <w:r>
              <w:rPr>
                <w:sz w:val="20"/>
              </w:rPr>
              <w:t>$710,900</w:t>
            </w:r>
          </w:p>
        </w:tc>
      </w:tr>
      <w:tr w:rsidR="006720A3" w14:paraId="105137ED" w14:textId="77777777">
        <w:tc>
          <w:tcPr>
            <w:tcW w:w="2160" w:type="dxa"/>
          </w:tcPr>
          <w:p w14:paraId="5F337B56" w14:textId="77777777" w:rsidR="006720A3" w:rsidRDefault="00000000">
            <w:r>
              <w:rPr>
                <w:sz w:val="20"/>
              </w:rPr>
              <w:t>Contracts</w:t>
            </w:r>
          </w:p>
        </w:tc>
        <w:tc>
          <w:tcPr>
            <w:tcW w:w="2160" w:type="dxa"/>
          </w:tcPr>
          <w:p w14:paraId="550F6FC0" w14:textId="77777777" w:rsidR="006720A3" w:rsidRDefault="00000000">
            <w:pPr>
              <w:jc w:val="right"/>
            </w:pPr>
            <w:r>
              <w:rPr>
                <w:sz w:val="20"/>
              </w:rPr>
              <w:t>$85,000</w:t>
            </w:r>
          </w:p>
        </w:tc>
        <w:tc>
          <w:tcPr>
            <w:tcW w:w="2160" w:type="dxa"/>
          </w:tcPr>
          <w:p w14:paraId="4C3F0CF7" w14:textId="77777777" w:rsidR="006720A3" w:rsidRDefault="00000000">
            <w:pPr>
              <w:jc w:val="right"/>
            </w:pPr>
            <w:r>
              <w:rPr>
                <w:sz w:val="20"/>
              </w:rPr>
              <w:t>-</w:t>
            </w:r>
          </w:p>
        </w:tc>
        <w:tc>
          <w:tcPr>
            <w:tcW w:w="2160" w:type="dxa"/>
          </w:tcPr>
          <w:p w14:paraId="29E12F02" w14:textId="77777777" w:rsidR="006720A3" w:rsidRDefault="00000000">
            <w:r>
              <w:rPr>
                <w:sz w:val="20"/>
              </w:rPr>
              <w:t>-</w:t>
            </w:r>
          </w:p>
        </w:tc>
        <w:tc>
          <w:tcPr>
            <w:tcW w:w="2160" w:type="dxa"/>
          </w:tcPr>
          <w:p w14:paraId="3ED519F2" w14:textId="77777777" w:rsidR="006720A3" w:rsidRDefault="00000000">
            <w:pPr>
              <w:jc w:val="right"/>
            </w:pPr>
            <w:r>
              <w:rPr>
                <w:sz w:val="20"/>
              </w:rPr>
              <w:t>$85,000</w:t>
            </w:r>
          </w:p>
        </w:tc>
      </w:tr>
      <w:tr w:rsidR="006720A3" w14:paraId="022101A5" w14:textId="77777777">
        <w:tc>
          <w:tcPr>
            <w:tcW w:w="2160" w:type="dxa"/>
          </w:tcPr>
          <w:p w14:paraId="16DB3EDD" w14:textId="77777777" w:rsidR="006720A3" w:rsidRDefault="00000000">
            <w:r>
              <w:rPr>
                <w:sz w:val="20"/>
              </w:rPr>
              <w:t>Fee Acquisition w/ PILT</w:t>
            </w:r>
          </w:p>
        </w:tc>
        <w:tc>
          <w:tcPr>
            <w:tcW w:w="2160" w:type="dxa"/>
          </w:tcPr>
          <w:p w14:paraId="74076DDD" w14:textId="77777777" w:rsidR="006720A3" w:rsidRDefault="00000000">
            <w:pPr>
              <w:jc w:val="right"/>
            </w:pPr>
            <w:r>
              <w:rPr>
                <w:sz w:val="20"/>
              </w:rPr>
              <w:t>-</w:t>
            </w:r>
          </w:p>
        </w:tc>
        <w:tc>
          <w:tcPr>
            <w:tcW w:w="2160" w:type="dxa"/>
          </w:tcPr>
          <w:p w14:paraId="5C0E9F5C" w14:textId="77777777" w:rsidR="006720A3" w:rsidRDefault="00000000">
            <w:pPr>
              <w:jc w:val="right"/>
            </w:pPr>
            <w:r>
              <w:rPr>
                <w:sz w:val="20"/>
              </w:rPr>
              <w:t>-</w:t>
            </w:r>
          </w:p>
        </w:tc>
        <w:tc>
          <w:tcPr>
            <w:tcW w:w="2160" w:type="dxa"/>
          </w:tcPr>
          <w:p w14:paraId="380471CD" w14:textId="77777777" w:rsidR="006720A3" w:rsidRDefault="00000000">
            <w:r>
              <w:rPr>
                <w:sz w:val="20"/>
              </w:rPr>
              <w:t>-</w:t>
            </w:r>
          </w:p>
        </w:tc>
        <w:tc>
          <w:tcPr>
            <w:tcW w:w="2160" w:type="dxa"/>
          </w:tcPr>
          <w:p w14:paraId="1D8E9619" w14:textId="77777777" w:rsidR="006720A3" w:rsidRDefault="00000000">
            <w:pPr>
              <w:jc w:val="right"/>
            </w:pPr>
            <w:r>
              <w:rPr>
                <w:sz w:val="20"/>
              </w:rPr>
              <w:t>-</w:t>
            </w:r>
          </w:p>
        </w:tc>
      </w:tr>
      <w:tr w:rsidR="006720A3" w14:paraId="25C907AE" w14:textId="77777777">
        <w:tc>
          <w:tcPr>
            <w:tcW w:w="2160" w:type="dxa"/>
          </w:tcPr>
          <w:p w14:paraId="4748D222" w14:textId="77777777" w:rsidR="006720A3" w:rsidRDefault="00000000">
            <w:r>
              <w:rPr>
                <w:sz w:val="20"/>
              </w:rPr>
              <w:t>Fee Acquisition w/o PILT</w:t>
            </w:r>
          </w:p>
        </w:tc>
        <w:tc>
          <w:tcPr>
            <w:tcW w:w="2160" w:type="dxa"/>
          </w:tcPr>
          <w:p w14:paraId="4FB24F39" w14:textId="77777777" w:rsidR="006720A3" w:rsidRDefault="00000000">
            <w:pPr>
              <w:jc w:val="right"/>
            </w:pPr>
            <w:r>
              <w:rPr>
                <w:sz w:val="20"/>
              </w:rPr>
              <w:t>-</w:t>
            </w:r>
          </w:p>
        </w:tc>
        <w:tc>
          <w:tcPr>
            <w:tcW w:w="2160" w:type="dxa"/>
          </w:tcPr>
          <w:p w14:paraId="06962BA1" w14:textId="77777777" w:rsidR="006720A3" w:rsidRDefault="00000000">
            <w:pPr>
              <w:jc w:val="right"/>
            </w:pPr>
            <w:r>
              <w:rPr>
                <w:sz w:val="20"/>
              </w:rPr>
              <w:t>-</w:t>
            </w:r>
          </w:p>
        </w:tc>
        <w:tc>
          <w:tcPr>
            <w:tcW w:w="2160" w:type="dxa"/>
          </w:tcPr>
          <w:p w14:paraId="4A1484DF" w14:textId="77777777" w:rsidR="006720A3" w:rsidRDefault="00000000">
            <w:r>
              <w:rPr>
                <w:sz w:val="20"/>
              </w:rPr>
              <w:t>-</w:t>
            </w:r>
          </w:p>
        </w:tc>
        <w:tc>
          <w:tcPr>
            <w:tcW w:w="2160" w:type="dxa"/>
          </w:tcPr>
          <w:p w14:paraId="103A407F" w14:textId="77777777" w:rsidR="006720A3" w:rsidRDefault="00000000">
            <w:pPr>
              <w:jc w:val="right"/>
            </w:pPr>
            <w:r>
              <w:rPr>
                <w:sz w:val="20"/>
              </w:rPr>
              <w:t>-</w:t>
            </w:r>
          </w:p>
        </w:tc>
      </w:tr>
      <w:tr w:rsidR="006720A3" w14:paraId="65810385" w14:textId="77777777">
        <w:tc>
          <w:tcPr>
            <w:tcW w:w="2160" w:type="dxa"/>
          </w:tcPr>
          <w:p w14:paraId="2C3852E3" w14:textId="77777777" w:rsidR="006720A3" w:rsidRDefault="00000000">
            <w:r>
              <w:rPr>
                <w:sz w:val="20"/>
              </w:rPr>
              <w:t>Easement Acquisition</w:t>
            </w:r>
          </w:p>
        </w:tc>
        <w:tc>
          <w:tcPr>
            <w:tcW w:w="2160" w:type="dxa"/>
          </w:tcPr>
          <w:p w14:paraId="07D09C8B" w14:textId="77777777" w:rsidR="006720A3" w:rsidRDefault="00000000">
            <w:pPr>
              <w:jc w:val="right"/>
            </w:pPr>
            <w:r>
              <w:rPr>
                <w:sz w:val="20"/>
              </w:rPr>
              <w:t>$8,810,200</w:t>
            </w:r>
          </w:p>
        </w:tc>
        <w:tc>
          <w:tcPr>
            <w:tcW w:w="2160" w:type="dxa"/>
          </w:tcPr>
          <w:p w14:paraId="69123E4F" w14:textId="77777777" w:rsidR="006720A3" w:rsidRDefault="00000000">
            <w:pPr>
              <w:jc w:val="right"/>
            </w:pPr>
            <w:r>
              <w:rPr>
                <w:sz w:val="20"/>
              </w:rPr>
              <w:t>$8,810,200</w:t>
            </w:r>
          </w:p>
        </w:tc>
        <w:tc>
          <w:tcPr>
            <w:tcW w:w="2160" w:type="dxa"/>
          </w:tcPr>
          <w:p w14:paraId="7BED5747" w14:textId="77777777" w:rsidR="006720A3" w:rsidRDefault="00000000">
            <w:r>
              <w:rPr>
                <w:sz w:val="20"/>
              </w:rPr>
              <w:t>USDA - Farm Service Agency</w:t>
            </w:r>
          </w:p>
        </w:tc>
        <w:tc>
          <w:tcPr>
            <w:tcW w:w="2160" w:type="dxa"/>
          </w:tcPr>
          <w:p w14:paraId="5B3A454A" w14:textId="77777777" w:rsidR="006720A3" w:rsidRDefault="00000000">
            <w:pPr>
              <w:jc w:val="right"/>
            </w:pPr>
            <w:r>
              <w:rPr>
                <w:sz w:val="20"/>
              </w:rPr>
              <w:t>$17,620,400</w:t>
            </w:r>
          </w:p>
        </w:tc>
      </w:tr>
      <w:tr w:rsidR="006720A3" w14:paraId="4553D163" w14:textId="77777777">
        <w:tc>
          <w:tcPr>
            <w:tcW w:w="2160" w:type="dxa"/>
          </w:tcPr>
          <w:p w14:paraId="2170E4C7" w14:textId="77777777" w:rsidR="006720A3" w:rsidRDefault="00000000">
            <w:r>
              <w:rPr>
                <w:sz w:val="20"/>
              </w:rPr>
              <w:t>Easement Stewardship</w:t>
            </w:r>
          </w:p>
        </w:tc>
        <w:tc>
          <w:tcPr>
            <w:tcW w:w="2160" w:type="dxa"/>
          </w:tcPr>
          <w:p w14:paraId="03056982" w14:textId="77777777" w:rsidR="006720A3" w:rsidRDefault="00000000">
            <w:pPr>
              <w:jc w:val="right"/>
            </w:pPr>
            <w:r>
              <w:rPr>
                <w:sz w:val="20"/>
              </w:rPr>
              <w:t>$170,000</w:t>
            </w:r>
          </w:p>
        </w:tc>
        <w:tc>
          <w:tcPr>
            <w:tcW w:w="2160" w:type="dxa"/>
          </w:tcPr>
          <w:p w14:paraId="01AD5115" w14:textId="77777777" w:rsidR="006720A3" w:rsidRDefault="00000000">
            <w:pPr>
              <w:jc w:val="right"/>
            </w:pPr>
            <w:r>
              <w:rPr>
                <w:sz w:val="20"/>
              </w:rPr>
              <w:t>-</w:t>
            </w:r>
          </w:p>
        </w:tc>
        <w:tc>
          <w:tcPr>
            <w:tcW w:w="2160" w:type="dxa"/>
          </w:tcPr>
          <w:p w14:paraId="710C5697" w14:textId="77777777" w:rsidR="006720A3" w:rsidRDefault="00000000">
            <w:r>
              <w:rPr>
                <w:sz w:val="20"/>
              </w:rPr>
              <w:t>-</w:t>
            </w:r>
          </w:p>
        </w:tc>
        <w:tc>
          <w:tcPr>
            <w:tcW w:w="2160" w:type="dxa"/>
          </w:tcPr>
          <w:p w14:paraId="0162C608" w14:textId="77777777" w:rsidR="006720A3" w:rsidRDefault="00000000">
            <w:pPr>
              <w:jc w:val="right"/>
            </w:pPr>
            <w:r>
              <w:rPr>
                <w:sz w:val="20"/>
              </w:rPr>
              <w:t>$170,000</w:t>
            </w:r>
          </w:p>
        </w:tc>
      </w:tr>
      <w:tr w:rsidR="006720A3" w14:paraId="375F1718" w14:textId="77777777">
        <w:tc>
          <w:tcPr>
            <w:tcW w:w="2160" w:type="dxa"/>
          </w:tcPr>
          <w:p w14:paraId="3B948A73" w14:textId="77777777" w:rsidR="006720A3" w:rsidRDefault="00000000">
            <w:r>
              <w:rPr>
                <w:sz w:val="20"/>
              </w:rPr>
              <w:t>Travel</w:t>
            </w:r>
          </w:p>
        </w:tc>
        <w:tc>
          <w:tcPr>
            <w:tcW w:w="2160" w:type="dxa"/>
          </w:tcPr>
          <w:p w14:paraId="4C9027A8" w14:textId="77777777" w:rsidR="006720A3" w:rsidRDefault="00000000">
            <w:pPr>
              <w:jc w:val="right"/>
            </w:pPr>
            <w:r>
              <w:rPr>
                <w:sz w:val="20"/>
              </w:rPr>
              <w:t>$17,500</w:t>
            </w:r>
          </w:p>
        </w:tc>
        <w:tc>
          <w:tcPr>
            <w:tcW w:w="2160" w:type="dxa"/>
          </w:tcPr>
          <w:p w14:paraId="514E359E" w14:textId="77777777" w:rsidR="006720A3" w:rsidRDefault="00000000">
            <w:pPr>
              <w:jc w:val="right"/>
            </w:pPr>
            <w:r>
              <w:rPr>
                <w:sz w:val="20"/>
              </w:rPr>
              <w:t>-</w:t>
            </w:r>
          </w:p>
        </w:tc>
        <w:tc>
          <w:tcPr>
            <w:tcW w:w="2160" w:type="dxa"/>
          </w:tcPr>
          <w:p w14:paraId="406BC338" w14:textId="77777777" w:rsidR="006720A3" w:rsidRDefault="00000000">
            <w:r>
              <w:rPr>
                <w:sz w:val="20"/>
              </w:rPr>
              <w:t>-</w:t>
            </w:r>
          </w:p>
        </w:tc>
        <w:tc>
          <w:tcPr>
            <w:tcW w:w="2160" w:type="dxa"/>
          </w:tcPr>
          <w:p w14:paraId="012D0680" w14:textId="77777777" w:rsidR="006720A3" w:rsidRDefault="00000000">
            <w:pPr>
              <w:jc w:val="right"/>
            </w:pPr>
            <w:r>
              <w:rPr>
                <w:sz w:val="20"/>
              </w:rPr>
              <w:t>$17,500</w:t>
            </w:r>
          </w:p>
        </w:tc>
      </w:tr>
      <w:tr w:rsidR="006720A3" w14:paraId="78CCBDC9" w14:textId="77777777">
        <w:tc>
          <w:tcPr>
            <w:tcW w:w="2160" w:type="dxa"/>
          </w:tcPr>
          <w:p w14:paraId="5605CF35" w14:textId="77777777" w:rsidR="006720A3" w:rsidRDefault="00000000">
            <w:r>
              <w:rPr>
                <w:sz w:val="20"/>
              </w:rPr>
              <w:t>Professional Services</w:t>
            </w:r>
          </w:p>
        </w:tc>
        <w:tc>
          <w:tcPr>
            <w:tcW w:w="2160" w:type="dxa"/>
          </w:tcPr>
          <w:p w14:paraId="37EB013E" w14:textId="77777777" w:rsidR="006720A3" w:rsidRDefault="00000000">
            <w:pPr>
              <w:jc w:val="right"/>
            </w:pPr>
            <w:r>
              <w:rPr>
                <w:sz w:val="20"/>
              </w:rPr>
              <w:t>-</w:t>
            </w:r>
          </w:p>
        </w:tc>
        <w:tc>
          <w:tcPr>
            <w:tcW w:w="2160" w:type="dxa"/>
          </w:tcPr>
          <w:p w14:paraId="4D9B6AF5" w14:textId="77777777" w:rsidR="006720A3" w:rsidRDefault="00000000">
            <w:pPr>
              <w:jc w:val="right"/>
            </w:pPr>
            <w:r>
              <w:rPr>
                <w:sz w:val="20"/>
              </w:rPr>
              <w:t>-</w:t>
            </w:r>
          </w:p>
        </w:tc>
        <w:tc>
          <w:tcPr>
            <w:tcW w:w="2160" w:type="dxa"/>
          </w:tcPr>
          <w:p w14:paraId="5E632520" w14:textId="77777777" w:rsidR="006720A3" w:rsidRDefault="00000000">
            <w:r>
              <w:rPr>
                <w:sz w:val="20"/>
              </w:rPr>
              <w:t>-</w:t>
            </w:r>
          </w:p>
        </w:tc>
        <w:tc>
          <w:tcPr>
            <w:tcW w:w="2160" w:type="dxa"/>
          </w:tcPr>
          <w:p w14:paraId="1C941A96" w14:textId="77777777" w:rsidR="006720A3" w:rsidRDefault="00000000">
            <w:pPr>
              <w:jc w:val="right"/>
            </w:pPr>
            <w:r>
              <w:rPr>
                <w:sz w:val="20"/>
              </w:rPr>
              <w:t>-</w:t>
            </w:r>
          </w:p>
        </w:tc>
      </w:tr>
      <w:tr w:rsidR="006720A3" w14:paraId="4FE2E4F0" w14:textId="77777777">
        <w:tc>
          <w:tcPr>
            <w:tcW w:w="2160" w:type="dxa"/>
          </w:tcPr>
          <w:p w14:paraId="6199CB4B" w14:textId="77777777" w:rsidR="006720A3" w:rsidRDefault="00000000">
            <w:r>
              <w:rPr>
                <w:sz w:val="20"/>
              </w:rPr>
              <w:t>Direct Support Services</w:t>
            </w:r>
          </w:p>
        </w:tc>
        <w:tc>
          <w:tcPr>
            <w:tcW w:w="2160" w:type="dxa"/>
          </w:tcPr>
          <w:p w14:paraId="6418DF13" w14:textId="77777777" w:rsidR="006720A3" w:rsidRDefault="00000000">
            <w:pPr>
              <w:jc w:val="right"/>
            </w:pPr>
            <w:r>
              <w:rPr>
                <w:sz w:val="20"/>
              </w:rPr>
              <w:t>$173,900</w:t>
            </w:r>
          </w:p>
        </w:tc>
        <w:tc>
          <w:tcPr>
            <w:tcW w:w="2160" w:type="dxa"/>
          </w:tcPr>
          <w:p w14:paraId="2932CC26" w14:textId="77777777" w:rsidR="006720A3" w:rsidRDefault="00000000">
            <w:pPr>
              <w:jc w:val="right"/>
            </w:pPr>
            <w:r>
              <w:rPr>
                <w:sz w:val="20"/>
              </w:rPr>
              <w:t>-</w:t>
            </w:r>
          </w:p>
        </w:tc>
        <w:tc>
          <w:tcPr>
            <w:tcW w:w="2160" w:type="dxa"/>
          </w:tcPr>
          <w:p w14:paraId="1CCE8508" w14:textId="77777777" w:rsidR="006720A3" w:rsidRDefault="00000000">
            <w:r>
              <w:rPr>
                <w:sz w:val="20"/>
              </w:rPr>
              <w:t>-</w:t>
            </w:r>
          </w:p>
        </w:tc>
        <w:tc>
          <w:tcPr>
            <w:tcW w:w="2160" w:type="dxa"/>
          </w:tcPr>
          <w:p w14:paraId="39D2325D" w14:textId="77777777" w:rsidR="006720A3" w:rsidRDefault="00000000">
            <w:pPr>
              <w:jc w:val="right"/>
            </w:pPr>
            <w:r>
              <w:rPr>
                <w:sz w:val="20"/>
              </w:rPr>
              <w:t>$173,900</w:t>
            </w:r>
          </w:p>
        </w:tc>
      </w:tr>
      <w:tr w:rsidR="006720A3" w14:paraId="352E9478" w14:textId="77777777">
        <w:tc>
          <w:tcPr>
            <w:tcW w:w="2160" w:type="dxa"/>
          </w:tcPr>
          <w:p w14:paraId="4E75AC25" w14:textId="77777777" w:rsidR="006720A3" w:rsidRDefault="00000000">
            <w:r>
              <w:rPr>
                <w:sz w:val="20"/>
              </w:rPr>
              <w:t>DNR Land Acquisition Costs</w:t>
            </w:r>
          </w:p>
        </w:tc>
        <w:tc>
          <w:tcPr>
            <w:tcW w:w="2160" w:type="dxa"/>
          </w:tcPr>
          <w:p w14:paraId="1359E2EF" w14:textId="77777777" w:rsidR="006720A3" w:rsidRDefault="00000000">
            <w:pPr>
              <w:jc w:val="right"/>
            </w:pPr>
            <w:r>
              <w:rPr>
                <w:sz w:val="20"/>
              </w:rPr>
              <w:t>-</w:t>
            </w:r>
          </w:p>
        </w:tc>
        <w:tc>
          <w:tcPr>
            <w:tcW w:w="2160" w:type="dxa"/>
          </w:tcPr>
          <w:p w14:paraId="7A6395FB" w14:textId="77777777" w:rsidR="006720A3" w:rsidRDefault="00000000">
            <w:pPr>
              <w:jc w:val="right"/>
            </w:pPr>
            <w:r>
              <w:rPr>
                <w:sz w:val="20"/>
              </w:rPr>
              <w:t>-</w:t>
            </w:r>
          </w:p>
        </w:tc>
        <w:tc>
          <w:tcPr>
            <w:tcW w:w="2160" w:type="dxa"/>
          </w:tcPr>
          <w:p w14:paraId="597DB000" w14:textId="77777777" w:rsidR="006720A3" w:rsidRDefault="00000000">
            <w:r>
              <w:rPr>
                <w:sz w:val="20"/>
              </w:rPr>
              <w:t>-</w:t>
            </w:r>
          </w:p>
        </w:tc>
        <w:tc>
          <w:tcPr>
            <w:tcW w:w="2160" w:type="dxa"/>
          </w:tcPr>
          <w:p w14:paraId="45D5C68B" w14:textId="77777777" w:rsidR="006720A3" w:rsidRDefault="00000000">
            <w:pPr>
              <w:jc w:val="right"/>
            </w:pPr>
            <w:r>
              <w:rPr>
                <w:sz w:val="20"/>
              </w:rPr>
              <w:t>-</w:t>
            </w:r>
          </w:p>
        </w:tc>
      </w:tr>
      <w:tr w:rsidR="006720A3" w14:paraId="01915C6E" w14:textId="77777777">
        <w:tc>
          <w:tcPr>
            <w:tcW w:w="2160" w:type="dxa"/>
          </w:tcPr>
          <w:p w14:paraId="57028E7E" w14:textId="77777777" w:rsidR="006720A3" w:rsidRDefault="00000000">
            <w:r>
              <w:rPr>
                <w:sz w:val="20"/>
              </w:rPr>
              <w:t>Capital Equipment</w:t>
            </w:r>
          </w:p>
        </w:tc>
        <w:tc>
          <w:tcPr>
            <w:tcW w:w="2160" w:type="dxa"/>
          </w:tcPr>
          <w:p w14:paraId="18215BE1" w14:textId="77777777" w:rsidR="006720A3" w:rsidRDefault="00000000">
            <w:pPr>
              <w:jc w:val="right"/>
            </w:pPr>
            <w:r>
              <w:rPr>
                <w:sz w:val="20"/>
              </w:rPr>
              <w:t>-</w:t>
            </w:r>
          </w:p>
        </w:tc>
        <w:tc>
          <w:tcPr>
            <w:tcW w:w="2160" w:type="dxa"/>
          </w:tcPr>
          <w:p w14:paraId="52CE93FD" w14:textId="77777777" w:rsidR="006720A3" w:rsidRDefault="00000000">
            <w:pPr>
              <w:jc w:val="right"/>
            </w:pPr>
            <w:r>
              <w:rPr>
                <w:sz w:val="20"/>
              </w:rPr>
              <w:t>-</w:t>
            </w:r>
          </w:p>
        </w:tc>
        <w:tc>
          <w:tcPr>
            <w:tcW w:w="2160" w:type="dxa"/>
          </w:tcPr>
          <w:p w14:paraId="5A10352A" w14:textId="77777777" w:rsidR="006720A3" w:rsidRDefault="00000000">
            <w:r>
              <w:rPr>
                <w:sz w:val="20"/>
              </w:rPr>
              <w:t>-</w:t>
            </w:r>
          </w:p>
        </w:tc>
        <w:tc>
          <w:tcPr>
            <w:tcW w:w="2160" w:type="dxa"/>
          </w:tcPr>
          <w:p w14:paraId="3AD46772" w14:textId="77777777" w:rsidR="006720A3" w:rsidRDefault="00000000">
            <w:pPr>
              <w:jc w:val="right"/>
            </w:pPr>
            <w:r>
              <w:rPr>
                <w:sz w:val="20"/>
              </w:rPr>
              <w:t>-</w:t>
            </w:r>
          </w:p>
        </w:tc>
      </w:tr>
      <w:tr w:rsidR="006720A3" w14:paraId="62A12FE0" w14:textId="77777777">
        <w:tc>
          <w:tcPr>
            <w:tcW w:w="2160" w:type="dxa"/>
          </w:tcPr>
          <w:p w14:paraId="40939D89" w14:textId="77777777" w:rsidR="006720A3" w:rsidRDefault="00000000">
            <w:r>
              <w:rPr>
                <w:sz w:val="20"/>
              </w:rPr>
              <w:t>Other Equipment/Tools</w:t>
            </w:r>
          </w:p>
        </w:tc>
        <w:tc>
          <w:tcPr>
            <w:tcW w:w="2160" w:type="dxa"/>
          </w:tcPr>
          <w:p w14:paraId="7A0F65BC" w14:textId="77777777" w:rsidR="006720A3" w:rsidRDefault="00000000">
            <w:pPr>
              <w:jc w:val="right"/>
            </w:pPr>
            <w:r>
              <w:rPr>
                <w:sz w:val="20"/>
              </w:rPr>
              <w:t>$25,000</w:t>
            </w:r>
          </w:p>
        </w:tc>
        <w:tc>
          <w:tcPr>
            <w:tcW w:w="2160" w:type="dxa"/>
          </w:tcPr>
          <w:p w14:paraId="3BBEE837" w14:textId="77777777" w:rsidR="006720A3" w:rsidRDefault="00000000">
            <w:pPr>
              <w:jc w:val="right"/>
            </w:pPr>
            <w:r>
              <w:rPr>
                <w:sz w:val="20"/>
              </w:rPr>
              <w:t>-</w:t>
            </w:r>
          </w:p>
        </w:tc>
        <w:tc>
          <w:tcPr>
            <w:tcW w:w="2160" w:type="dxa"/>
          </w:tcPr>
          <w:p w14:paraId="25DF56D4" w14:textId="77777777" w:rsidR="006720A3" w:rsidRDefault="00000000">
            <w:r>
              <w:rPr>
                <w:sz w:val="20"/>
              </w:rPr>
              <w:t>-</w:t>
            </w:r>
          </w:p>
        </w:tc>
        <w:tc>
          <w:tcPr>
            <w:tcW w:w="2160" w:type="dxa"/>
          </w:tcPr>
          <w:p w14:paraId="0412DC7C" w14:textId="77777777" w:rsidR="006720A3" w:rsidRDefault="00000000">
            <w:pPr>
              <w:jc w:val="right"/>
            </w:pPr>
            <w:r>
              <w:rPr>
                <w:sz w:val="20"/>
              </w:rPr>
              <w:t>$25,000</w:t>
            </w:r>
          </w:p>
        </w:tc>
      </w:tr>
      <w:tr w:rsidR="006720A3" w14:paraId="0AD85FA1" w14:textId="77777777">
        <w:tc>
          <w:tcPr>
            <w:tcW w:w="2160" w:type="dxa"/>
          </w:tcPr>
          <w:p w14:paraId="5CB6925E" w14:textId="77777777" w:rsidR="006720A3" w:rsidRDefault="00000000">
            <w:r>
              <w:rPr>
                <w:sz w:val="20"/>
              </w:rPr>
              <w:t>Supplies/Materials</w:t>
            </w:r>
          </w:p>
        </w:tc>
        <w:tc>
          <w:tcPr>
            <w:tcW w:w="2160" w:type="dxa"/>
          </w:tcPr>
          <w:p w14:paraId="631A12DD" w14:textId="77777777" w:rsidR="006720A3" w:rsidRDefault="00000000">
            <w:pPr>
              <w:jc w:val="right"/>
            </w:pPr>
            <w:r>
              <w:rPr>
                <w:sz w:val="20"/>
              </w:rPr>
              <w:t>$7,500</w:t>
            </w:r>
          </w:p>
        </w:tc>
        <w:tc>
          <w:tcPr>
            <w:tcW w:w="2160" w:type="dxa"/>
          </w:tcPr>
          <w:p w14:paraId="7A5285A4" w14:textId="77777777" w:rsidR="006720A3" w:rsidRDefault="00000000">
            <w:pPr>
              <w:jc w:val="right"/>
            </w:pPr>
            <w:r>
              <w:rPr>
                <w:sz w:val="20"/>
              </w:rPr>
              <w:t>-</w:t>
            </w:r>
          </w:p>
        </w:tc>
        <w:tc>
          <w:tcPr>
            <w:tcW w:w="2160" w:type="dxa"/>
          </w:tcPr>
          <w:p w14:paraId="4ADDF138" w14:textId="77777777" w:rsidR="006720A3" w:rsidRDefault="00000000">
            <w:r>
              <w:rPr>
                <w:sz w:val="20"/>
              </w:rPr>
              <w:t>-</w:t>
            </w:r>
          </w:p>
        </w:tc>
        <w:tc>
          <w:tcPr>
            <w:tcW w:w="2160" w:type="dxa"/>
          </w:tcPr>
          <w:p w14:paraId="3F7BC8EF" w14:textId="77777777" w:rsidR="006720A3" w:rsidRDefault="00000000">
            <w:pPr>
              <w:jc w:val="right"/>
            </w:pPr>
            <w:r>
              <w:rPr>
                <w:sz w:val="20"/>
              </w:rPr>
              <w:t>$7,500</w:t>
            </w:r>
          </w:p>
        </w:tc>
      </w:tr>
      <w:tr w:rsidR="006720A3" w14:paraId="15751592" w14:textId="77777777">
        <w:tc>
          <w:tcPr>
            <w:tcW w:w="2160" w:type="dxa"/>
          </w:tcPr>
          <w:p w14:paraId="29D95F0F" w14:textId="77777777" w:rsidR="006720A3" w:rsidRDefault="00000000">
            <w:r>
              <w:rPr>
                <w:sz w:val="20"/>
              </w:rPr>
              <w:t>DNR IDP</w:t>
            </w:r>
          </w:p>
        </w:tc>
        <w:tc>
          <w:tcPr>
            <w:tcW w:w="2160" w:type="dxa"/>
          </w:tcPr>
          <w:p w14:paraId="13208570" w14:textId="77777777" w:rsidR="006720A3" w:rsidRDefault="00000000">
            <w:pPr>
              <w:jc w:val="right"/>
            </w:pPr>
            <w:r>
              <w:rPr>
                <w:sz w:val="20"/>
              </w:rPr>
              <w:t>-</w:t>
            </w:r>
          </w:p>
        </w:tc>
        <w:tc>
          <w:tcPr>
            <w:tcW w:w="2160" w:type="dxa"/>
          </w:tcPr>
          <w:p w14:paraId="61ABDBFF" w14:textId="77777777" w:rsidR="006720A3" w:rsidRDefault="00000000">
            <w:pPr>
              <w:jc w:val="right"/>
            </w:pPr>
            <w:r>
              <w:rPr>
                <w:sz w:val="20"/>
              </w:rPr>
              <w:t>-</w:t>
            </w:r>
          </w:p>
        </w:tc>
        <w:tc>
          <w:tcPr>
            <w:tcW w:w="2160" w:type="dxa"/>
          </w:tcPr>
          <w:p w14:paraId="1923BC53" w14:textId="77777777" w:rsidR="006720A3" w:rsidRDefault="00000000">
            <w:r>
              <w:rPr>
                <w:sz w:val="20"/>
              </w:rPr>
              <w:t>-</w:t>
            </w:r>
          </w:p>
        </w:tc>
        <w:tc>
          <w:tcPr>
            <w:tcW w:w="2160" w:type="dxa"/>
          </w:tcPr>
          <w:p w14:paraId="0AFC8B35" w14:textId="77777777" w:rsidR="006720A3" w:rsidRDefault="00000000">
            <w:pPr>
              <w:jc w:val="right"/>
            </w:pPr>
            <w:r>
              <w:rPr>
                <w:sz w:val="20"/>
              </w:rPr>
              <w:t>-</w:t>
            </w:r>
          </w:p>
        </w:tc>
      </w:tr>
      <w:tr w:rsidR="006720A3" w14:paraId="27209851" w14:textId="77777777">
        <w:tc>
          <w:tcPr>
            <w:tcW w:w="2160" w:type="dxa"/>
            <w:shd w:val="clear" w:color="auto" w:fill="EEEEEE"/>
          </w:tcPr>
          <w:p w14:paraId="47C9470C" w14:textId="77777777" w:rsidR="006720A3" w:rsidRDefault="00000000">
            <w:r>
              <w:rPr>
                <w:b/>
                <w:color w:val="000000"/>
                <w:sz w:val="20"/>
              </w:rPr>
              <w:t>Grand Total</w:t>
            </w:r>
          </w:p>
        </w:tc>
        <w:tc>
          <w:tcPr>
            <w:tcW w:w="2160" w:type="dxa"/>
            <w:shd w:val="clear" w:color="auto" w:fill="EEEEEE"/>
          </w:tcPr>
          <w:p w14:paraId="0FB77C5E" w14:textId="77777777" w:rsidR="006720A3" w:rsidRDefault="00000000">
            <w:pPr>
              <w:jc w:val="right"/>
            </w:pPr>
            <w:r>
              <w:rPr>
                <w:b/>
                <w:color w:val="000000"/>
                <w:sz w:val="20"/>
              </w:rPr>
              <w:t>$10,000,000</w:t>
            </w:r>
          </w:p>
        </w:tc>
        <w:tc>
          <w:tcPr>
            <w:tcW w:w="2160" w:type="dxa"/>
            <w:shd w:val="clear" w:color="auto" w:fill="EEEEEE"/>
          </w:tcPr>
          <w:p w14:paraId="0D2ACFEF" w14:textId="77777777" w:rsidR="006720A3" w:rsidRDefault="00000000">
            <w:pPr>
              <w:jc w:val="right"/>
            </w:pPr>
            <w:r>
              <w:rPr>
                <w:b/>
                <w:color w:val="000000"/>
                <w:sz w:val="20"/>
              </w:rPr>
              <w:t>$8,810,200</w:t>
            </w:r>
          </w:p>
        </w:tc>
        <w:tc>
          <w:tcPr>
            <w:tcW w:w="2160" w:type="dxa"/>
            <w:shd w:val="clear" w:color="auto" w:fill="EEEEEE"/>
          </w:tcPr>
          <w:p w14:paraId="3E77B6A0" w14:textId="77777777" w:rsidR="006720A3" w:rsidRDefault="00000000">
            <w:r>
              <w:rPr>
                <w:b/>
                <w:color w:val="000000"/>
                <w:sz w:val="20"/>
              </w:rPr>
              <w:t>-</w:t>
            </w:r>
          </w:p>
        </w:tc>
        <w:tc>
          <w:tcPr>
            <w:tcW w:w="2160" w:type="dxa"/>
            <w:shd w:val="clear" w:color="auto" w:fill="EEEEEE"/>
          </w:tcPr>
          <w:p w14:paraId="11A5F7D0" w14:textId="77777777" w:rsidR="006720A3" w:rsidRDefault="00000000">
            <w:pPr>
              <w:jc w:val="right"/>
            </w:pPr>
            <w:r>
              <w:rPr>
                <w:b/>
                <w:color w:val="000000"/>
                <w:sz w:val="20"/>
              </w:rPr>
              <w:t>$18,810,200</w:t>
            </w:r>
          </w:p>
        </w:tc>
      </w:tr>
    </w:tbl>
    <w:p w14:paraId="28802648" w14:textId="77777777" w:rsidR="006720A3"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6720A3" w14:paraId="4BB0FC92" w14:textId="77777777">
        <w:tc>
          <w:tcPr>
            <w:tcW w:w="1543" w:type="dxa"/>
            <w:shd w:val="clear" w:color="auto" w:fill="AFC4E9"/>
          </w:tcPr>
          <w:p w14:paraId="57495D3D" w14:textId="77777777" w:rsidR="006720A3" w:rsidRDefault="00000000">
            <w:r>
              <w:rPr>
                <w:b/>
                <w:color w:val="000000"/>
                <w:sz w:val="20"/>
              </w:rPr>
              <w:t>Position</w:t>
            </w:r>
          </w:p>
        </w:tc>
        <w:tc>
          <w:tcPr>
            <w:tcW w:w="1543" w:type="dxa"/>
            <w:shd w:val="clear" w:color="auto" w:fill="AFC4E9"/>
          </w:tcPr>
          <w:p w14:paraId="348AD922" w14:textId="77777777" w:rsidR="006720A3" w:rsidRDefault="00000000">
            <w:r>
              <w:rPr>
                <w:b/>
                <w:color w:val="000000"/>
                <w:sz w:val="20"/>
              </w:rPr>
              <w:t>Annual FTE</w:t>
            </w:r>
          </w:p>
        </w:tc>
        <w:tc>
          <w:tcPr>
            <w:tcW w:w="1543" w:type="dxa"/>
            <w:shd w:val="clear" w:color="auto" w:fill="AFC4E9"/>
          </w:tcPr>
          <w:p w14:paraId="4DB8BD60" w14:textId="77777777" w:rsidR="006720A3" w:rsidRDefault="00000000">
            <w:r>
              <w:rPr>
                <w:b/>
                <w:color w:val="000000"/>
                <w:sz w:val="20"/>
              </w:rPr>
              <w:t>Years Working</w:t>
            </w:r>
          </w:p>
        </w:tc>
        <w:tc>
          <w:tcPr>
            <w:tcW w:w="1543" w:type="dxa"/>
            <w:shd w:val="clear" w:color="auto" w:fill="AFC4E9"/>
          </w:tcPr>
          <w:p w14:paraId="4345E56A" w14:textId="77777777" w:rsidR="006720A3" w:rsidRDefault="00000000">
            <w:r>
              <w:rPr>
                <w:b/>
                <w:color w:val="000000"/>
                <w:sz w:val="20"/>
              </w:rPr>
              <w:t>Funding Request</w:t>
            </w:r>
          </w:p>
        </w:tc>
        <w:tc>
          <w:tcPr>
            <w:tcW w:w="1543" w:type="dxa"/>
            <w:shd w:val="clear" w:color="auto" w:fill="AFC4E9"/>
          </w:tcPr>
          <w:p w14:paraId="6B7EEFAB" w14:textId="77777777" w:rsidR="006720A3" w:rsidRDefault="00000000">
            <w:r>
              <w:rPr>
                <w:b/>
                <w:color w:val="000000"/>
                <w:sz w:val="20"/>
              </w:rPr>
              <w:t>Total Leverage</w:t>
            </w:r>
          </w:p>
        </w:tc>
        <w:tc>
          <w:tcPr>
            <w:tcW w:w="1543" w:type="dxa"/>
            <w:shd w:val="clear" w:color="auto" w:fill="AFC4E9"/>
          </w:tcPr>
          <w:p w14:paraId="7FBD5CFE" w14:textId="77777777" w:rsidR="006720A3" w:rsidRDefault="00000000">
            <w:r>
              <w:rPr>
                <w:b/>
                <w:color w:val="000000"/>
                <w:sz w:val="20"/>
              </w:rPr>
              <w:t>Leverage Source</w:t>
            </w:r>
          </w:p>
        </w:tc>
        <w:tc>
          <w:tcPr>
            <w:tcW w:w="1543" w:type="dxa"/>
            <w:shd w:val="clear" w:color="auto" w:fill="AFC4E9"/>
          </w:tcPr>
          <w:p w14:paraId="1EA56F71" w14:textId="77777777" w:rsidR="006720A3" w:rsidRDefault="00000000">
            <w:r>
              <w:rPr>
                <w:b/>
                <w:color w:val="000000"/>
                <w:sz w:val="20"/>
              </w:rPr>
              <w:t>Total</w:t>
            </w:r>
          </w:p>
        </w:tc>
      </w:tr>
      <w:tr w:rsidR="006720A3" w14:paraId="01D6C788" w14:textId="77777777">
        <w:tc>
          <w:tcPr>
            <w:tcW w:w="1543" w:type="dxa"/>
          </w:tcPr>
          <w:p w14:paraId="5FD6418E" w14:textId="77777777" w:rsidR="006720A3" w:rsidRDefault="00000000">
            <w:r>
              <w:rPr>
                <w:sz w:val="20"/>
              </w:rPr>
              <w:t>Engineering</w:t>
            </w:r>
          </w:p>
        </w:tc>
        <w:tc>
          <w:tcPr>
            <w:tcW w:w="1543" w:type="dxa"/>
          </w:tcPr>
          <w:p w14:paraId="399DE098" w14:textId="77777777" w:rsidR="006720A3" w:rsidRDefault="00000000">
            <w:pPr>
              <w:jc w:val="right"/>
            </w:pPr>
            <w:r>
              <w:rPr>
                <w:sz w:val="20"/>
              </w:rPr>
              <w:t>0.61</w:t>
            </w:r>
          </w:p>
        </w:tc>
        <w:tc>
          <w:tcPr>
            <w:tcW w:w="1543" w:type="dxa"/>
          </w:tcPr>
          <w:p w14:paraId="78BDF24B" w14:textId="77777777" w:rsidR="006720A3" w:rsidRDefault="00000000">
            <w:pPr>
              <w:jc w:val="right"/>
            </w:pPr>
            <w:r>
              <w:rPr>
                <w:sz w:val="20"/>
              </w:rPr>
              <w:t>4.0</w:t>
            </w:r>
          </w:p>
        </w:tc>
        <w:tc>
          <w:tcPr>
            <w:tcW w:w="1543" w:type="dxa"/>
          </w:tcPr>
          <w:p w14:paraId="2A05279A" w14:textId="77777777" w:rsidR="006720A3" w:rsidRDefault="00000000">
            <w:pPr>
              <w:jc w:val="right"/>
            </w:pPr>
            <w:r>
              <w:rPr>
                <w:sz w:val="20"/>
              </w:rPr>
              <w:t>$390,800</w:t>
            </w:r>
          </w:p>
        </w:tc>
        <w:tc>
          <w:tcPr>
            <w:tcW w:w="1543" w:type="dxa"/>
          </w:tcPr>
          <w:p w14:paraId="22CCF844" w14:textId="77777777" w:rsidR="006720A3" w:rsidRDefault="00000000">
            <w:pPr>
              <w:jc w:val="right"/>
            </w:pPr>
            <w:r>
              <w:rPr>
                <w:sz w:val="20"/>
              </w:rPr>
              <w:t>-</w:t>
            </w:r>
          </w:p>
        </w:tc>
        <w:tc>
          <w:tcPr>
            <w:tcW w:w="1543" w:type="dxa"/>
          </w:tcPr>
          <w:p w14:paraId="2C5D20D2" w14:textId="77777777" w:rsidR="006720A3" w:rsidRDefault="00000000">
            <w:r>
              <w:rPr>
                <w:sz w:val="20"/>
              </w:rPr>
              <w:t>-</w:t>
            </w:r>
          </w:p>
        </w:tc>
        <w:tc>
          <w:tcPr>
            <w:tcW w:w="1543" w:type="dxa"/>
          </w:tcPr>
          <w:p w14:paraId="0BC0E325" w14:textId="77777777" w:rsidR="006720A3" w:rsidRDefault="00000000">
            <w:pPr>
              <w:jc w:val="right"/>
            </w:pPr>
            <w:r>
              <w:rPr>
                <w:sz w:val="20"/>
              </w:rPr>
              <w:t>$390,800</w:t>
            </w:r>
          </w:p>
        </w:tc>
      </w:tr>
      <w:tr w:rsidR="006720A3" w14:paraId="232DA3FD" w14:textId="77777777">
        <w:tc>
          <w:tcPr>
            <w:tcW w:w="1543" w:type="dxa"/>
          </w:tcPr>
          <w:p w14:paraId="27B14BA7" w14:textId="77777777" w:rsidR="006720A3" w:rsidRDefault="00000000">
            <w:r>
              <w:rPr>
                <w:sz w:val="20"/>
              </w:rPr>
              <w:t>Easements</w:t>
            </w:r>
          </w:p>
        </w:tc>
        <w:tc>
          <w:tcPr>
            <w:tcW w:w="1543" w:type="dxa"/>
          </w:tcPr>
          <w:p w14:paraId="57B015B1" w14:textId="77777777" w:rsidR="006720A3" w:rsidRDefault="00000000">
            <w:pPr>
              <w:jc w:val="right"/>
            </w:pPr>
            <w:r>
              <w:rPr>
                <w:sz w:val="20"/>
              </w:rPr>
              <w:t>0.58</w:t>
            </w:r>
          </w:p>
        </w:tc>
        <w:tc>
          <w:tcPr>
            <w:tcW w:w="1543" w:type="dxa"/>
          </w:tcPr>
          <w:p w14:paraId="193D17D9" w14:textId="77777777" w:rsidR="006720A3" w:rsidRDefault="00000000">
            <w:pPr>
              <w:jc w:val="right"/>
            </w:pPr>
            <w:r>
              <w:rPr>
                <w:sz w:val="20"/>
              </w:rPr>
              <w:t>4.0</w:t>
            </w:r>
          </w:p>
        </w:tc>
        <w:tc>
          <w:tcPr>
            <w:tcW w:w="1543" w:type="dxa"/>
          </w:tcPr>
          <w:p w14:paraId="57C88C90" w14:textId="77777777" w:rsidR="006720A3" w:rsidRDefault="00000000">
            <w:pPr>
              <w:jc w:val="right"/>
            </w:pPr>
            <w:r>
              <w:rPr>
                <w:sz w:val="20"/>
              </w:rPr>
              <w:t>$320,100</w:t>
            </w:r>
          </w:p>
        </w:tc>
        <w:tc>
          <w:tcPr>
            <w:tcW w:w="1543" w:type="dxa"/>
          </w:tcPr>
          <w:p w14:paraId="43C55B03" w14:textId="77777777" w:rsidR="006720A3" w:rsidRDefault="00000000">
            <w:pPr>
              <w:jc w:val="right"/>
            </w:pPr>
            <w:r>
              <w:rPr>
                <w:sz w:val="20"/>
              </w:rPr>
              <w:t>-</w:t>
            </w:r>
          </w:p>
        </w:tc>
        <w:tc>
          <w:tcPr>
            <w:tcW w:w="1543" w:type="dxa"/>
          </w:tcPr>
          <w:p w14:paraId="05414EBF" w14:textId="77777777" w:rsidR="006720A3" w:rsidRDefault="00000000">
            <w:r>
              <w:rPr>
                <w:sz w:val="20"/>
              </w:rPr>
              <w:t>-</w:t>
            </w:r>
          </w:p>
        </w:tc>
        <w:tc>
          <w:tcPr>
            <w:tcW w:w="1543" w:type="dxa"/>
          </w:tcPr>
          <w:p w14:paraId="3576A1E5" w14:textId="77777777" w:rsidR="006720A3" w:rsidRDefault="00000000">
            <w:pPr>
              <w:jc w:val="right"/>
            </w:pPr>
            <w:r>
              <w:rPr>
                <w:sz w:val="20"/>
              </w:rPr>
              <w:t>$320,100</w:t>
            </w:r>
          </w:p>
        </w:tc>
      </w:tr>
    </w:tbl>
    <w:p w14:paraId="28F8D390" w14:textId="77777777" w:rsidR="006720A3" w:rsidRDefault="006720A3"/>
    <w:p w14:paraId="6CD90D0F" w14:textId="77777777" w:rsidR="006720A3" w:rsidRDefault="00000000">
      <w:r>
        <w:rPr>
          <w:b/>
        </w:rPr>
        <w:t xml:space="preserve">Amount of Request: </w:t>
      </w:r>
      <w:r>
        <w:t>$10,000,000</w:t>
      </w:r>
      <w:r>
        <w:rPr>
          <w:b/>
        </w:rPr>
        <w:br/>
        <w:t xml:space="preserve">Amount of Leverage: </w:t>
      </w:r>
      <w:r>
        <w:t>$8,810,200</w:t>
      </w:r>
      <w:r>
        <w:rPr>
          <w:b/>
        </w:rPr>
        <w:br/>
        <w:t xml:space="preserve">Leverage as a percent of the Request: </w:t>
      </w:r>
      <w:r>
        <w:t>88.1%</w:t>
      </w:r>
      <w:r>
        <w:rPr>
          <w:b/>
        </w:rPr>
        <w:br/>
        <w:t xml:space="preserve">DSS + Personnel: </w:t>
      </w:r>
      <w:r>
        <w:t>$884,800</w:t>
      </w:r>
      <w:r>
        <w:rPr>
          <w:b/>
        </w:rPr>
        <w:br/>
        <w:t xml:space="preserve">As a % of the total request: </w:t>
      </w:r>
      <w:r>
        <w:t>8.85%</w:t>
      </w:r>
      <w:r>
        <w:rPr>
          <w:b/>
        </w:rPr>
        <w:br/>
        <w:t xml:space="preserve">Easement Stewardship: </w:t>
      </w:r>
      <w:r>
        <w:t>$170,000</w:t>
      </w:r>
      <w:r>
        <w:rPr>
          <w:b/>
        </w:rPr>
        <w:br/>
        <w:t xml:space="preserve">As a % of the Easement Acquisition: </w:t>
      </w:r>
      <w:r>
        <w:t>1.93%</w:t>
      </w:r>
    </w:p>
    <w:p w14:paraId="5DD6D8CE" w14:textId="77777777" w:rsidR="006720A3"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6720A3" w14:paraId="6C3BEE9C" w14:textId="77777777">
        <w:tc>
          <w:tcPr>
            <w:tcW w:w="2160" w:type="dxa"/>
            <w:shd w:val="clear" w:color="auto" w:fill="AFC4E9"/>
          </w:tcPr>
          <w:p w14:paraId="16484775" w14:textId="77777777" w:rsidR="006720A3" w:rsidRDefault="006720A3"/>
        </w:tc>
        <w:tc>
          <w:tcPr>
            <w:tcW w:w="2160" w:type="dxa"/>
            <w:shd w:val="clear" w:color="auto" w:fill="AFC4E9"/>
          </w:tcPr>
          <w:p w14:paraId="6DEA0734" w14:textId="77777777" w:rsidR="006720A3" w:rsidRDefault="00000000">
            <w:r>
              <w:rPr>
                <w:b/>
                <w:color w:val="000000"/>
                <w:sz w:val="20"/>
              </w:rPr>
              <w:t>Leverage Amount Committed</w:t>
            </w:r>
          </w:p>
        </w:tc>
        <w:tc>
          <w:tcPr>
            <w:tcW w:w="2160" w:type="dxa"/>
            <w:shd w:val="clear" w:color="auto" w:fill="AFC4E9"/>
          </w:tcPr>
          <w:p w14:paraId="46233C78" w14:textId="77777777" w:rsidR="006720A3" w:rsidRDefault="00000000">
            <w:r>
              <w:rPr>
                <w:b/>
                <w:color w:val="000000"/>
                <w:sz w:val="20"/>
              </w:rPr>
              <w:t>Leverage Amount Confirmed (of Committed Funds)</w:t>
            </w:r>
          </w:p>
        </w:tc>
        <w:tc>
          <w:tcPr>
            <w:tcW w:w="2160" w:type="dxa"/>
            <w:shd w:val="clear" w:color="auto" w:fill="AFC4E9"/>
          </w:tcPr>
          <w:p w14:paraId="50D394B2" w14:textId="77777777" w:rsidR="006720A3" w:rsidRDefault="00000000">
            <w:r>
              <w:rPr>
                <w:b/>
                <w:color w:val="000000"/>
                <w:sz w:val="20"/>
              </w:rPr>
              <w:t>Leverage Amount Anticipated</w:t>
            </w:r>
          </w:p>
        </w:tc>
        <w:tc>
          <w:tcPr>
            <w:tcW w:w="2160" w:type="dxa"/>
            <w:shd w:val="clear" w:color="auto" w:fill="AFC4E9"/>
          </w:tcPr>
          <w:p w14:paraId="5FFC46FB" w14:textId="77777777" w:rsidR="006720A3" w:rsidRDefault="00000000">
            <w:r>
              <w:rPr>
                <w:b/>
                <w:color w:val="000000"/>
                <w:sz w:val="20"/>
              </w:rPr>
              <w:t>Total Leverage</w:t>
            </w:r>
          </w:p>
        </w:tc>
      </w:tr>
      <w:tr w:rsidR="006720A3" w14:paraId="4383E849" w14:textId="77777777">
        <w:tc>
          <w:tcPr>
            <w:tcW w:w="2160" w:type="dxa"/>
          </w:tcPr>
          <w:p w14:paraId="523DD84C" w14:textId="77777777" w:rsidR="006720A3" w:rsidRDefault="00000000">
            <w:pPr>
              <w:jc w:val="right"/>
            </w:pPr>
            <w:r>
              <w:rPr>
                <w:sz w:val="20"/>
              </w:rPr>
              <w:t>Amount:</w:t>
            </w:r>
          </w:p>
        </w:tc>
        <w:tc>
          <w:tcPr>
            <w:tcW w:w="2160" w:type="dxa"/>
          </w:tcPr>
          <w:p w14:paraId="299FBEBE" w14:textId="77777777" w:rsidR="006720A3" w:rsidRDefault="00000000">
            <w:pPr>
              <w:jc w:val="right"/>
            </w:pPr>
            <w:r>
              <w:rPr>
                <w:sz w:val="20"/>
              </w:rPr>
              <w:t>-</w:t>
            </w:r>
          </w:p>
        </w:tc>
        <w:tc>
          <w:tcPr>
            <w:tcW w:w="2160" w:type="dxa"/>
          </w:tcPr>
          <w:p w14:paraId="70653E69" w14:textId="77777777" w:rsidR="006720A3" w:rsidRDefault="00000000">
            <w:r>
              <w:rPr>
                <w:sz w:val="20"/>
              </w:rPr>
              <w:t>-</w:t>
            </w:r>
          </w:p>
        </w:tc>
        <w:tc>
          <w:tcPr>
            <w:tcW w:w="2160" w:type="dxa"/>
          </w:tcPr>
          <w:p w14:paraId="7718359B" w14:textId="77777777" w:rsidR="006720A3" w:rsidRDefault="00000000">
            <w:pPr>
              <w:jc w:val="right"/>
            </w:pPr>
            <w:r>
              <w:rPr>
                <w:sz w:val="20"/>
              </w:rPr>
              <w:t>$8,810,200</w:t>
            </w:r>
          </w:p>
        </w:tc>
        <w:tc>
          <w:tcPr>
            <w:tcW w:w="2160" w:type="dxa"/>
          </w:tcPr>
          <w:p w14:paraId="76CD7810" w14:textId="77777777" w:rsidR="006720A3" w:rsidRDefault="00000000">
            <w:r>
              <w:rPr>
                <w:sz w:val="20"/>
              </w:rPr>
              <w:t>$8,810,200</w:t>
            </w:r>
          </w:p>
        </w:tc>
      </w:tr>
      <w:tr w:rsidR="006720A3" w14:paraId="735916CA" w14:textId="77777777">
        <w:tc>
          <w:tcPr>
            <w:tcW w:w="2160" w:type="dxa"/>
          </w:tcPr>
          <w:p w14:paraId="367316B5" w14:textId="77777777" w:rsidR="006720A3" w:rsidRDefault="00000000">
            <w:pPr>
              <w:jc w:val="right"/>
            </w:pPr>
            <w:r>
              <w:rPr>
                <w:sz w:val="20"/>
              </w:rPr>
              <w:t>% of Total Leverage:</w:t>
            </w:r>
          </w:p>
        </w:tc>
        <w:tc>
          <w:tcPr>
            <w:tcW w:w="2160" w:type="dxa"/>
          </w:tcPr>
          <w:p w14:paraId="783ADD97" w14:textId="77777777" w:rsidR="006720A3" w:rsidRDefault="00000000">
            <w:pPr>
              <w:jc w:val="right"/>
            </w:pPr>
            <w:r>
              <w:rPr>
                <w:sz w:val="20"/>
              </w:rPr>
              <w:t>0.0%</w:t>
            </w:r>
          </w:p>
        </w:tc>
        <w:tc>
          <w:tcPr>
            <w:tcW w:w="2160" w:type="dxa"/>
          </w:tcPr>
          <w:p w14:paraId="0553E0C5" w14:textId="77777777" w:rsidR="006720A3" w:rsidRDefault="00000000">
            <w:r>
              <w:rPr>
                <w:sz w:val="20"/>
              </w:rPr>
              <w:t>0.0%</w:t>
            </w:r>
          </w:p>
        </w:tc>
        <w:tc>
          <w:tcPr>
            <w:tcW w:w="2160" w:type="dxa"/>
          </w:tcPr>
          <w:p w14:paraId="7DE2A33B" w14:textId="77777777" w:rsidR="006720A3" w:rsidRDefault="00000000">
            <w:pPr>
              <w:jc w:val="right"/>
            </w:pPr>
            <w:r>
              <w:rPr>
                <w:sz w:val="20"/>
              </w:rPr>
              <w:t>100.0%</w:t>
            </w:r>
          </w:p>
        </w:tc>
        <w:tc>
          <w:tcPr>
            <w:tcW w:w="2160" w:type="dxa"/>
          </w:tcPr>
          <w:p w14:paraId="7A9CFB14" w14:textId="77777777" w:rsidR="006720A3" w:rsidRDefault="006720A3"/>
        </w:tc>
      </w:tr>
    </w:tbl>
    <w:p w14:paraId="3BCC2C35" w14:textId="77777777" w:rsidR="006720A3" w:rsidRDefault="00000000">
      <w:r>
        <w:rPr>
          <w:b/>
        </w:rPr>
        <w:t xml:space="preserve">Detail leverage sources and confirmation of funds: </w:t>
      </w:r>
      <w:r>
        <w:rPr>
          <w:b/>
        </w:rPr>
        <w:br/>
      </w:r>
      <w:r>
        <w:t>January 17, 2017, Governor Dayton signed a $500 million MN CREP Agreement with the USDA, which consists of approximately $350 million from USDA. Governor Walz extended the agreement on January 2, 2025. CRP soil rental rates on easements secured through MN CREP contribute to the amount of federal leverage achieved.</w:t>
      </w:r>
    </w:p>
    <w:p w14:paraId="22C8CB97" w14:textId="77777777" w:rsidR="006720A3" w:rsidRDefault="00000000">
      <w:r>
        <w:rPr>
          <w:b/>
        </w:rPr>
        <w:lastRenderedPageBreak/>
        <w:t xml:space="preserve">Does this proposal have the ability to be scalable?  </w:t>
      </w:r>
      <w:r>
        <w:rPr>
          <w:b/>
        </w:rPr>
        <w:br/>
      </w:r>
      <w:r>
        <w:t>Yes</w:t>
      </w:r>
    </w:p>
    <w:p w14:paraId="0C372DA2" w14:textId="77777777" w:rsidR="006720A3" w:rsidRDefault="00000000">
      <w:pPr>
        <w:pStyle w:val="Heading3"/>
        <w:spacing w:before="60" w:after="80"/>
      </w:pPr>
      <w:r>
        <w:rPr>
          <w:color w:val="254885"/>
          <w:sz w:val="26"/>
        </w:rPr>
        <w:t>If the project received 50% of the requested funding</w:t>
      </w:r>
    </w:p>
    <w:p w14:paraId="3BDE6828" w14:textId="77777777" w:rsidR="006720A3" w:rsidRDefault="00000000">
      <w:pPr>
        <w:ind w:left="720"/>
      </w:pPr>
      <w:r>
        <w:rPr>
          <w:b/>
        </w:rPr>
        <w:t xml:space="preserve">Describe how the scaling would affect acres/activities and if not proportionately reduced, why? </w:t>
      </w:r>
      <w:r>
        <w:rPr>
          <w:b/>
        </w:rPr>
        <w:br/>
      </w:r>
      <w:r>
        <w:t>A 50% reduction in funding would reduce outputs proportionally.</w:t>
      </w:r>
    </w:p>
    <w:p w14:paraId="5E4EAB3C" w14:textId="77777777" w:rsidR="006720A3"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0B0BFB6F" w14:textId="77777777" w:rsidR="006720A3" w:rsidRDefault="00000000">
      <w:pPr>
        <w:pStyle w:val="Heading3"/>
        <w:spacing w:before="60" w:after="80"/>
      </w:pPr>
      <w:r>
        <w:rPr>
          <w:color w:val="254885"/>
          <w:sz w:val="26"/>
        </w:rPr>
        <w:t>If the project received 30% of the requested funding</w:t>
      </w:r>
    </w:p>
    <w:p w14:paraId="65B9949C" w14:textId="77777777" w:rsidR="006720A3" w:rsidRDefault="00000000">
      <w:pPr>
        <w:ind w:left="720"/>
      </w:pPr>
      <w:r>
        <w:rPr>
          <w:b/>
        </w:rPr>
        <w:t xml:space="preserve">Describe how the scaling would affect acres/activities and if not proportionately reduced, why? </w:t>
      </w:r>
      <w:r>
        <w:rPr>
          <w:b/>
        </w:rPr>
        <w:br/>
      </w:r>
      <w:r>
        <w:t>A 30% reduction in funding would reduce outputs proportionally.</w:t>
      </w:r>
    </w:p>
    <w:p w14:paraId="1B8702DC" w14:textId="77777777" w:rsidR="006720A3"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258571C3" w14:textId="77777777" w:rsidR="006720A3" w:rsidRDefault="00000000">
      <w:pPr>
        <w:pStyle w:val="Heading3"/>
        <w:spacing w:before="60" w:after="80"/>
      </w:pPr>
      <w:r>
        <w:rPr>
          <w:color w:val="254885"/>
          <w:sz w:val="26"/>
        </w:rPr>
        <w:t xml:space="preserve">What other dedicated funds may collaborate with or contribute to this proposal? </w:t>
      </w:r>
    </w:p>
    <w:p w14:paraId="0B6A1664" w14:textId="77777777" w:rsidR="006720A3" w:rsidRDefault="00000000">
      <w:pPr>
        <w:ind w:left="360"/>
      </w:pPr>
      <w:r>
        <w:t>Clean Water Fund</w:t>
      </w:r>
    </w:p>
    <w:p w14:paraId="7FE9B7EA" w14:textId="77777777" w:rsidR="006720A3" w:rsidRDefault="00000000">
      <w:pPr>
        <w:pStyle w:val="Heading3"/>
        <w:spacing w:before="60" w:after="80"/>
      </w:pPr>
      <w:r>
        <w:rPr>
          <w:color w:val="254885"/>
          <w:sz w:val="26"/>
        </w:rPr>
        <w:t>Personnel</w:t>
      </w:r>
    </w:p>
    <w:p w14:paraId="4441980D" w14:textId="77777777" w:rsidR="006720A3" w:rsidRDefault="00000000">
      <w:r>
        <w:rPr>
          <w:b/>
        </w:rPr>
        <w:t xml:space="preserve">Has funding for these positions been requested in the past?  </w:t>
      </w:r>
      <w:r>
        <w:rPr>
          <w:b/>
        </w:rPr>
        <w:br/>
      </w:r>
      <w:r>
        <w:t>Yes</w:t>
      </w:r>
    </w:p>
    <w:p w14:paraId="2372F0EF" w14:textId="77777777" w:rsidR="006720A3" w:rsidRDefault="00000000">
      <w:pPr>
        <w:ind w:left="720"/>
      </w:pPr>
      <w:r>
        <w:rPr>
          <w:b/>
        </w:rPr>
        <w:t xml:space="preserve">Please explain the overlap of past and future staffing and position levels previously received and how that is coordinated over multiple years? </w:t>
      </w:r>
      <w:r>
        <w:rPr>
          <w:b/>
        </w:rPr>
        <w:br/>
      </w:r>
      <w:r>
        <w:t>These funds will pay for staff time spent on new easements associated with this project.</w:t>
      </w:r>
    </w:p>
    <w:p w14:paraId="0B91BBDF" w14:textId="77777777" w:rsidR="006720A3" w:rsidRDefault="00000000">
      <w:pPr>
        <w:pStyle w:val="Heading3"/>
        <w:spacing w:before="60" w:after="80"/>
      </w:pPr>
      <w:r>
        <w:rPr>
          <w:color w:val="254885"/>
          <w:sz w:val="26"/>
        </w:rPr>
        <w:t>Contracts</w:t>
      </w:r>
    </w:p>
    <w:p w14:paraId="70E11294" w14:textId="77777777" w:rsidR="006720A3" w:rsidRDefault="00000000">
      <w:r>
        <w:rPr>
          <w:b/>
        </w:rPr>
        <w:t xml:space="preserve">What is included in the contracts line?  </w:t>
      </w:r>
      <w:r>
        <w:rPr>
          <w:b/>
        </w:rPr>
        <w:br/>
      </w:r>
      <w:r>
        <w:t>The contracts line is used for payments to SWCD staff for easement acquisition and technical assistance, as appropriate. Estimated restoration costs are included in the easement acquisition line.</w:t>
      </w:r>
    </w:p>
    <w:p w14:paraId="0592BD4B" w14:textId="77777777" w:rsidR="006720A3" w:rsidRDefault="00000000">
      <w:pPr>
        <w:pStyle w:val="Heading3"/>
        <w:spacing w:before="60" w:after="80"/>
      </w:pPr>
      <w:r>
        <w:rPr>
          <w:color w:val="254885"/>
          <w:sz w:val="26"/>
        </w:rPr>
        <w:t>Easement Stewardship</w:t>
      </w:r>
    </w:p>
    <w:p w14:paraId="69748DBB" w14:textId="77777777" w:rsidR="006720A3" w:rsidRDefault="00000000">
      <w:r>
        <w:rPr>
          <w:b/>
        </w:rPr>
        <w:t xml:space="preserve">What is the number of easements anticipated, cost per easement for stewardship, and explain how that amount is calculated?  </w:t>
      </w:r>
      <w:r>
        <w:rPr>
          <w:b/>
        </w:rPr>
        <w:br/>
      </w:r>
      <w:r>
        <w:t>17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376E3492" w14:textId="77777777" w:rsidR="006720A3" w:rsidRDefault="00000000">
      <w:pPr>
        <w:pStyle w:val="Heading3"/>
        <w:spacing w:before="60" w:after="80"/>
      </w:pPr>
      <w:r>
        <w:rPr>
          <w:color w:val="254885"/>
          <w:sz w:val="26"/>
        </w:rPr>
        <w:lastRenderedPageBreak/>
        <w:t>Travel</w:t>
      </w:r>
    </w:p>
    <w:p w14:paraId="19E3A5A0" w14:textId="77777777" w:rsidR="006720A3" w:rsidRDefault="00000000">
      <w:r>
        <w:rPr>
          <w:b/>
        </w:rPr>
        <w:t xml:space="preserve">Does the amount in the travel line include equipment/vehicle rental?  </w:t>
      </w:r>
      <w:r>
        <w:rPr>
          <w:b/>
        </w:rPr>
        <w:br/>
      </w:r>
      <w:r>
        <w:t>No</w:t>
      </w:r>
    </w:p>
    <w:p w14:paraId="4D55A3C5" w14:textId="77777777" w:rsidR="006720A3" w:rsidRDefault="00000000">
      <w:r>
        <w:rPr>
          <w:b/>
        </w:rPr>
        <w:t xml:space="preserve">Explain the amount in the travel line outside of traditional travel costs of mileage, food, and lodging  </w:t>
      </w:r>
      <w:r>
        <w:rPr>
          <w:b/>
        </w:rPr>
        <w:br/>
      </w:r>
      <w:r>
        <w:t>The travel line will only be used for traditional travel costs.</w:t>
      </w:r>
    </w:p>
    <w:p w14:paraId="6978A2B1" w14:textId="77777777" w:rsidR="006720A3" w:rsidRDefault="00000000">
      <w:r>
        <w:rPr>
          <w:b/>
        </w:rPr>
        <w:t xml:space="preserve">I understand and agree that lodging, meals, and mileage must comply with the current MMB Commissioner Plan:  </w:t>
      </w:r>
      <w:r>
        <w:rPr>
          <w:b/>
        </w:rPr>
        <w:br/>
      </w:r>
      <w:r>
        <w:t>Yes</w:t>
      </w:r>
    </w:p>
    <w:p w14:paraId="5406503E" w14:textId="77777777" w:rsidR="006720A3" w:rsidRDefault="00000000">
      <w:pPr>
        <w:pStyle w:val="Heading3"/>
        <w:spacing w:before="60" w:after="80"/>
      </w:pPr>
      <w:r>
        <w:rPr>
          <w:color w:val="254885"/>
          <w:sz w:val="26"/>
        </w:rPr>
        <w:t>Direct Support Services</w:t>
      </w:r>
    </w:p>
    <w:p w14:paraId="1141429A" w14:textId="77777777" w:rsidR="006720A3"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0FA4CCE3" w14:textId="77777777" w:rsidR="006720A3" w:rsidRDefault="00000000">
      <w:pPr>
        <w:pStyle w:val="Heading3"/>
        <w:spacing w:before="60" w:after="80"/>
      </w:pPr>
      <w:r>
        <w:rPr>
          <w:color w:val="254885"/>
          <w:sz w:val="26"/>
        </w:rPr>
        <w:t>Other Equipment/Tools</w:t>
      </w:r>
    </w:p>
    <w:p w14:paraId="4054EA1F" w14:textId="77777777" w:rsidR="006720A3" w:rsidRDefault="00000000">
      <w:r>
        <w:rPr>
          <w:b/>
        </w:rPr>
        <w:t xml:space="preserve">Give examples of the types of Equipment and Tools that will be purchased?  </w:t>
      </w:r>
      <w:r>
        <w:rPr>
          <w:b/>
        </w:rPr>
        <w:br/>
      </w:r>
      <w:r>
        <w:t>Steel posts and signs to mark easement boundaries.</w:t>
      </w:r>
    </w:p>
    <w:p w14:paraId="14A66FF2" w14:textId="77777777" w:rsidR="006720A3" w:rsidRDefault="00000000">
      <w:pPr>
        <w:pStyle w:val="Heading2"/>
        <w:spacing w:before="0" w:after="80"/>
        <w:jc w:val="center"/>
      </w:pPr>
      <w:r>
        <w:rPr>
          <w:color w:val="2C559C"/>
          <w:sz w:val="28"/>
          <w:u w:val="single"/>
        </w:rPr>
        <w:t>Federal Funds</w:t>
      </w:r>
    </w:p>
    <w:p w14:paraId="502151BB" w14:textId="77777777" w:rsidR="006720A3" w:rsidRDefault="00000000">
      <w:r>
        <w:rPr>
          <w:b/>
        </w:rPr>
        <w:t xml:space="preserve">Do you anticipate federal funds as a match for this program?  </w:t>
      </w:r>
      <w:r>
        <w:rPr>
          <w:b/>
        </w:rPr>
        <w:br/>
      </w:r>
      <w:r>
        <w:t>Yes</w:t>
      </w:r>
    </w:p>
    <w:p w14:paraId="29496354" w14:textId="77777777" w:rsidR="006720A3" w:rsidRDefault="00000000">
      <w:pPr>
        <w:ind w:left="720"/>
      </w:pPr>
      <w:r>
        <w:rPr>
          <w:b/>
        </w:rPr>
        <w:t xml:space="preserve">Are the funds confirmed?  </w:t>
      </w:r>
      <w:r>
        <w:rPr>
          <w:b/>
        </w:rPr>
        <w:br/>
      </w:r>
      <w:r>
        <w:t>Yes</w:t>
      </w:r>
    </w:p>
    <w:p w14:paraId="7F7452AC" w14:textId="77777777" w:rsidR="006720A3" w:rsidRDefault="00000000">
      <w:pPr>
        <w:ind w:left="1080"/>
      </w:pPr>
      <w:r>
        <w:t>Other : The $500 million agreement utilizes $150 million in state funding leveraging $350 million in federal funding. Landowners enrolling into the CRP program receive annual contract payments, sign-up incentive payments, practice incentive payments, and receive cost-share for practice installation. The exact dollar amount is dependent on the CRP contract size (acres), enrollment type (new land or re-enrollment), and type of restoration needed.</w:t>
      </w:r>
    </w:p>
    <w:p w14:paraId="2C94836D" w14:textId="77777777" w:rsidR="006720A3" w:rsidRDefault="00000000">
      <w:pPr>
        <w:ind w:left="720"/>
      </w:pPr>
      <w:r>
        <w:rPr>
          <w:b/>
        </w:rPr>
        <w:t xml:space="preserve">Is Confirmation Document attached?  </w:t>
      </w:r>
      <w:r>
        <w:rPr>
          <w:b/>
        </w:rPr>
        <w:br/>
      </w:r>
      <w:r>
        <w:t>Yes, on file</w:t>
      </w:r>
    </w:p>
    <w:p w14:paraId="5882B8A6" w14:textId="77777777" w:rsidR="006720A3" w:rsidRDefault="00000000">
      <w:r>
        <w:br w:type="page"/>
      </w:r>
    </w:p>
    <w:p w14:paraId="29F2A028" w14:textId="77777777" w:rsidR="006720A3" w:rsidRDefault="00000000">
      <w:pPr>
        <w:pStyle w:val="Heading2"/>
        <w:spacing w:before="0" w:after="80"/>
        <w:jc w:val="center"/>
      </w:pPr>
      <w:r>
        <w:rPr>
          <w:color w:val="2C559C"/>
          <w:sz w:val="28"/>
          <w:u w:val="single"/>
        </w:rPr>
        <w:lastRenderedPageBreak/>
        <w:t>Output Tables</w:t>
      </w:r>
    </w:p>
    <w:p w14:paraId="5BF6EEEE" w14:textId="77777777" w:rsidR="006720A3"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6720A3" w14:paraId="10A0C1E4" w14:textId="77777777">
        <w:tc>
          <w:tcPr>
            <w:tcW w:w="3600" w:type="dxa"/>
            <w:shd w:val="clear" w:color="auto" w:fill="AFC4E9"/>
          </w:tcPr>
          <w:p w14:paraId="2B38F67B" w14:textId="77777777" w:rsidR="006720A3" w:rsidRDefault="00000000">
            <w:r>
              <w:rPr>
                <w:b/>
                <w:color w:val="000000"/>
                <w:sz w:val="20"/>
              </w:rPr>
              <w:t>Type</w:t>
            </w:r>
          </w:p>
        </w:tc>
        <w:tc>
          <w:tcPr>
            <w:tcW w:w="1440" w:type="dxa"/>
            <w:shd w:val="clear" w:color="auto" w:fill="AFC4E9"/>
          </w:tcPr>
          <w:p w14:paraId="4354943E" w14:textId="77777777" w:rsidR="006720A3" w:rsidRDefault="00000000">
            <w:r>
              <w:rPr>
                <w:b/>
                <w:color w:val="000000"/>
                <w:sz w:val="20"/>
              </w:rPr>
              <w:t>Wetland</w:t>
            </w:r>
          </w:p>
        </w:tc>
        <w:tc>
          <w:tcPr>
            <w:tcW w:w="1440" w:type="dxa"/>
            <w:shd w:val="clear" w:color="auto" w:fill="AFC4E9"/>
          </w:tcPr>
          <w:p w14:paraId="1EC7D3E9" w14:textId="77777777" w:rsidR="006720A3" w:rsidRDefault="00000000">
            <w:r>
              <w:rPr>
                <w:b/>
                <w:color w:val="000000"/>
                <w:sz w:val="20"/>
              </w:rPr>
              <w:t>Prairie</w:t>
            </w:r>
          </w:p>
        </w:tc>
        <w:tc>
          <w:tcPr>
            <w:tcW w:w="1440" w:type="dxa"/>
            <w:shd w:val="clear" w:color="auto" w:fill="AFC4E9"/>
          </w:tcPr>
          <w:p w14:paraId="73194CC3" w14:textId="77777777" w:rsidR="006720A3" w:rsidRDefault="00000000">
            <w:r>
              <w:rPr>
                <w:b/>
                <w:color w:val="000000"/>
                <w:sz w:val="20"/>
              </w:rPr>
              <w:t>Forest</w:t>
            </w:r>
          </w:p>
        </w:tc>
        <w:tc>
          <w:tcPr>
            <w:tcW w:w="1440" w:type="dxa"/>
            <w:shd w:val="clear" w:color="auto" w:fill="AFC4E9"/>
          </w:tcPr>
          <w:p w14:paraId="2CA2BABE" w14:textId="77777777" w:rsidR="006720A3" w:rsidRDefault="00000000">
            <w:r>
              <w:rPr>
                <w:b/>
                <w:color w:val="000000"/>
                <w:sz w:val="20"/>
              </w:rPr>
              <w:t>Habitat</w:t>
            </w:r>
          </w:p>
        </w:tc>
        <w:tc>
          <w:tcPr>
            <w:tcW w:w="1800" w:type="dxa"/>
            <w:shd w:val="clear" w:color="auto" w:fill="AFC4E9"/>
          </w:tcPr>
          <w:p w14:paraId="79E2E60F" w14:textId="77777777" w:rsidR="006720A3" w:rsidRDefault="00000000">
            <w:r>
              <w:rPr>
                <w:b/>
                <w:color w:val="000000"/>
                <w:sz w:val="20"/>
              </w:rPr>
              <w:t>Total Acres</w:t>
            </w:r>
          </w:p>
        </w:tc>
      </w:tr>
      <w:tr w:rsidR="006720A3" w14:paraId="396EA0A1" w14:textId="77777777">
        <w:tc>
          <w:tcPr>
            <w:tcW w:w="3600" w:type="dxa"/>
          </w:tcPr>
          <w:p w14:paraId="023B05CC" w14:textId="77777777" w:rsidR="006720A3" w:rsidRDefault="00000000">
            <w:r>
              <w:rPr>
                <w:sz w:val="20"/>
              </w:rPr>
              <w:t>Restore</w:t>
            </w:r>
          </w:p>
        </w:tc>
        <w:tc>
          <w:tcPr>
            <w:tcW w:w="1440" w:type="dxa"/>
          </w:tcPr>
          <w:p w14:paraId="2D5A1EE7" w14:textId="77777777" w:rsidR="006720A3" w:rsidRDefault="00000000">
            <w:pPr>
              <w:jc w:val="right"/>
            </w:pPr>
            <w:r>
              <w:rPr>
                <w:sz w:val="20"/>
              </w:rPr>
              <w:t>0</w:t>
            </w:r>
          </w:p>
        </w:tc>
        <w:tc>
          <w:tcPr>
            <w:tcW w:w="1440" w:type="dxa"/>
          </w:tcPr>
          <w:p w14:paraId="75605BCF" w14:textId="77777777" w:rsidR="006720A3" w:rsidRDefault="00000000">
            <w:pPr>
              <w:jc w:val="right"/>
            </w:pPr>
            <w:r>
              <w:rPr>
                <w:sz w:val="20"/>
              </w:rPr>
              <w:t>0</w:t>
            </w:r>
          </w:p>
        </w:tc>
        <w:tc>
          <w:tcPr>
            <w:tcW w:w="1440" w:type="dxa"/>
          </w:tcPr>
          <w:p w14:paraId="0CAF0784" w14:textId="77777777" w:rsidR="006720A3" w:rsidRDefault="00000000">
            <w:pPr>
              <w:jc w:val="right"/>
            </w:pPr>
            <w:r>
              <w:rPr>
                <w:sz w:val="20"/>
              </w:rPr>
              <w:t>0</w:t>
            </w:r>
          </w:p>
        </w:tc>
        <w:tc>
          <w:tcPr>
            <w:tcW w:w="1440" w:type="dxa"/>
          </w:tcPr>
          <w:p w14:paraId="31C01B69" w14:textId="77777777" w:rsidR="006720A3" w:rsidRDefault="00000000">
            <w:pPr>
              <w:jc w:val="right"/>
            </w:pPr>
            <w:r>
              <w:rPr>
                <w:sz w:val="20"/>
              </w:rPr>
              <w:t>0</w:t>
            </w:r>
          </w:p>
        </w:tc>
        <w:tc>
          <w:tcPr>
            <w:tcW w:w="1800" w:type="dxa"/>
          </w:tcPr>
          <w:p w14:paraId="31E8576C" w14:textId="77777777" w:rsidR="006720A3" w:rsidRDefault="00000000">
            <w:pPr>
              <w:jc w:val="right"/>
            </w:pPr>
            <w:r>
              <w:rPr>
                <w:sz w:val="20"/>
              </w:rPr>
              <w:t>0</w:t>
            </w:r>
          </w:p>
        </w:tc>
      </w:tr>
      <w:tr w:rsidR="006720A3" w14:paraId="3A9AD765" w14:textId="77777777">
        <w:tc>
          <w:tcPr>
            <w:tcW w:w="3600" w:type="dxa"/>
          </w:tcPr>
          <w:p w14:paraId="64150485" w14:textId="77777777" w:rsidR="006720A3" w:rsidRDefault="00000000">
            <w:r>
              <w:rPr>
                <w:sz w:val="20"/>
              </w:rPr>
              <w:t>Protect in Fee with State PILT Liability</w:t>
            </w:r>
          </w:p>
        </w:tc>
        <w:tc>
          <w:tcPr>
            <w:tcW w:w="1440" w:type="dxa"/>
          </w:tcPr>
          <w:p w14:paraId="155B5FD3" w14:textId="77777777" w:rsidR="006720A3" w:rsidRDefault="00000000">
            <w:pPr>
              <w:jc w:val="right"/>
            </w:pPr>
            <w:r>
              <w:rPr>
                <w:sz w:val="20"/>
              </w:rPr>
              <w:t>0</w:t>
            </w:r>
          </w:p>
        </w:tc>
        <w:tc>
          <w:tcPr>
            <w:tcW w:w="1440" w:type="dxa"/>
          </w:tcPr>
          <w:p w14:paraId="6D77DEA4" w14:textId="77777777" w:rsidR="006720A3" w:rsidRDefault="00000000">
            <w:pPr>
              <w:jc w:val="right"/>
            </w:pPr>
            <w:r>
              <w:rPr>
                <w:sz w:val="20"/>
              </w:rPr>
              <w:t>0</w:t>
            </w:r>
          </w:p>
        </w:tc>
        <w:tc>
          <w:tcPr>
            <w:tcW w:w="1440" w:type="dxa"/>
          </w:tcPr>
          <w:p w14:paraId="2AA5343D" w14:textId="77777777" w:rsidR="006720A3" w:rsidRDefault="00000000">
            <w:pPr>
              <w:jc w:val="right"/>
            </w:pPr>
            <w:r>
              <w:rPr>
                <w:sz w:val="20"/>
              </w:rPr>
              <w:t>0</w:t>
            </w:r>
          </w:p>
        </w:tc>
        <w:tc>
          <w:tcPr>
            <w:tcW w:w="1440" w:type="dxa"/>
          </w:tcPr>
          <w:p w14:paraId="1ED1C8FA" w14:textId="77777777" w:rsidR="006720A3" w:rsidRDefault="00000000">
            <w:pPr>
              <w:jc w:val="right"/>
            </w:pPr>
            <w:r>
              <w:rPr>
                <w:sz w:val="20"/>
              </w:rPr>
              <w:t>0</w:t>
            </w:r>
          </w:p>
        </w:tc>
        <w:tc>
          <w:tcPr>
            <w:tcW w:w="1800" w:type="dxa"/>
          </w:tcPr>
          <w:p w14:paraId="7117D6DD" w14:textId="77777777" w:rsidR="006720A3" w:rsidRDefault="00000000">
            <w:pPr>
              <w:jc w:val="right"/>
            </w:pPr>
            <w:r>
              <w:rPr>
                <w:sz w:val="20"/>
              </w:rPr>
              <w:t>0</w:t>
            </w:r>
          </w:p>
        </w:tc>
      </w:tr>
      <w:tr w:rsidR="006720A3" w14:paraId="4119A80B" w14:textId="77777777">
        <w:tc>
          <w:tcPr>
            <w:tcW w:w="3600" w:type="dxa"/>
          </w:tcPr>
          <w:p w14:paraId="614601F3" w14:textId="77777777" w:rsidR="006720A3" w:rsidRDefault="00000000">
            <w:r>
              <w:rPr>
                <w:sz w:val="20"/>
              </w:rPr>
              <w:t>Protect in Fee w/o State PILT Liability</w:t>
            </w:r>
          </w:p>
        </w:tc>
        <w:tc>
          <w:tcPr>
            <w:tcW w:w="1440" w:type="dxa"/>
          </w:tcPr>
          <w:p w14:paraId="55C5B353" w14:textId="77777777" w:rsidR="006720A3" w:rsidRDefault="00000000">
            <w:pPr>
              <w:jc w:val="right"/>
            </w:pPr>
            <w:r>
              <w:rPr>
                <w:sz w:val="20"/>
              </w:rPr>
              <w:t>0</w:t>
            </w:r>
          </w:p>
        </w:tc>
        <w:tc>
          <w:tcPr>
            <w:tcW w:w="1440" w:type="dxa"/>
          </w:tcPr>
          <w:p w14:paraId="1C7D4E26" w14:textId="77777777" w:rsidR="006720A3" w:rsidRDefault="00000000">
            <w:pPr>
              <w:jc w:val="right"/>
            </w:pPr>
            <w:r>
              <w:rPr>
                <w:sz w:val="20"/>
              </w:rPr>
              <w:t>0</w:t>
            </w:r>
          </w:p>
        </w:tc>
        <w:tc>
          <w:tcPr>
            <w:tcW w:w="1440" w:type="dxa"/>
          </w:tcPr>
          <w:p w14:paraId="0E2BB6DD" w14:textId="77777777" w:rsidR="006720A3" w:rsidRDefault="00000000">
            <w:pPr>
              <w:jc w:val="right"/>
            </w:pPr>
            <w:r>
              <w:rPr>
                <w:sz w:val="20"/>
              </w:rPr>
              <w:t>0</w:t>
            </w:r>
          </w:p>
        </w:tc>
        <w:tc>
          <w:tcPr>
            <w:tcW w:w="1440" w:type="dxa"/>
          </w:tcPr>
          <w:p w14:paraId="3E12F275" w14:textId="77777777" w:rsidR="006720A3" w:rsidRDefault="00000000">
            <w:pPr>
              <w:jc w:val="right"/>
            </w:pPr>
            <w:r>
              <w:rPr>
                <w:sz w:val="20"/>
              </w:rPr>
              <w:t>0</w:t>
            </w:r>
          </w:p>
        </w:tc>
        <w:tc>
          <w:tcPr>
            <w:tcW w:w="1800" w:type="dxa"/>
          </w:tcPr>
          <w:p w14:paraId="77EC58DA" w14:textId="77777777" w:rsidR="006720A3" w:rsidRDefault="00000000">
            <w:pPr>
              <w:jc w:val="right"/>
            </w:pPr>
            <w:r>
              <w:rPr>
                <w:sz w:val="20"/>
              </w:rPr>
              <w:t>0</w:t>
            </w:r>
          </w:p>
        </w:tc>
      </w:tr>
      <w:tr w:rsidR="006720A3" w14:paraId="4FA40070" w14:textId="77777777">
        <w:tc>
          <w:tcPr>
            <w:tcW w:w="3600" w:type="dxa"/>
          </w:tcPr>
          <w:p w14:paraId="105089C9" w14:textId="77777777" w:rsidR="006720A3" w:rsidRDefault="00000000">
            <w:r>
              <w:rPr>
                <w:sz w:val="20"/>
              </w:rPr>
              <w:t>Protect in Easement</w:t>
            </w:r>
          </w:p>
        </w:tc>
        <w:tc>
          <w:tcPr>
            <w:tcW w:w="1440" w:type="dxa"/>
          </w:tcPr>
          <w:p w14:paraId="7CC2AB0C" w14:textId="77777777" w:rsidR="006720A3" w:rsidRDefault="00000000">
            <w:pPr>
              <w:jc w:val="right"/>
            </w:pPr>
            <w:r>
              <w:rPr>
                <w:sz w:val="20"/>
              </w:rPr>
              <w:t>204</w:t>
            </w:r>
          </w:p>
        </w:tc>
        <w:tc>
          <w:tcPr>
            <w:tcW w:w="1440" w:type="dxa"/>
          </w:tcPr>
          <w:p w14:paraId="5328F30E" w14:textId="77777777" w:rsidR="006720A3" w:rsidRDefault="00000000">
            <w:pPr>
              <w:jc w:val="right"/>
            </w:pPr>
            <w:r>
              <w:rPr>
                <w:sz w:val="20"/>
              </w:rPr>
              <w:t>816</w:t>
            </w:r>
          </w:p>
        </w:tc>
        <w:tc>
          <w:tcPr>
            <w:tcW w:w="1440" w:type="dxa"/>
          </w:tcPr>
          <w:p w14:paraId="65013820" w14:textId="77777777" w:rsidR="006720A3" w:rsidRDefault="00000000">
            <w:pPr>
              <w:jc w:val="right"/>
            </w:pPr>
            <w:r>
              <w:rPr>
                <w:sz w:val="20"/>
              </w:rPr>
              <w:t>0</w:t>
            </w:r>
          </w:p>
        </w:tc>
        <w:tc>
          <w:tcPr>
            <w:tcW w:w="1440" w:type="dxa"/>
          </w:tcPr>
          <w:p w14:paraId="7AD30DDF" w14:textId="77777777" w:rsidR="006720A3" w:rsidRDefault="00000000">
            <w:pPr>
              <w:jc w:val="right"/>
            </w:pPr>
            <w:r>
              <w:rPr>
                <w:sz w:val="20"/>
              </w:rPr>
              <w:t>0</w:t>
            </w:r>
          </w:p>
        </w:tc>
        <w:tc>
          <w:tcPr>
            <w:tcW w:w="1800" w:type="dxa"/>
          </w:tcPr>
          <w:p w14:paraId="0DC81395" w14:textId="77777777" w:rsidR="006720A3" w:rsidRDefault="00000000">
            <w:pPr>
              <w:jc w:val="right"/>
            </w:pPr>
            <w:r>
              <w:rPr>
                <w:sz w:val="20"/>
              </w:rPr>
              <w:t>1,020</w:t>
            </w:r>
          </w:p>
        </w:tc>
      </w:tr>
      <w:tr w:rsidR="006720A3" w14:paraId="56F942FC" w14:textId="77777777">
        <w:tc>
          <w:tcPr>
            <w:tcW w:w="3600" w:type="dxa"/>
          </w:tcPr>
          <w:p w14:paraId="61B1A333" w14:textId="77777777" w:rsidR="006720A3" w:rsidRDefault="00000000">
            <w:r>
              <w:rPr>
                <w:sz w:val="20"/>
              </w:rPr>
              <w:t>Enhance</w:t>
            </w:r>
          </w:p>
        </w:tc>
        <w:tc>
          <w:tcPr>
            <w:tcW w:w="1440" w:type="dxa"/>
          </w:tcPr>
          <w:p w14:paraId="76CEC58C" w14:textId="77777777" w:rsidR="006720A3" w:rsidRDefault="00000000">
            <w:pPr>
              <w:jc w:val="right"/>
            </w:pPr>
            <w:r>
              <w:rPr>
                <w:sz w:val="20"/>
              </w:rPr>
              <w:t>0</w:t>
            </w:r>
          </w:p>
        </w:tc>
        <w:tc>
          <w:tcPr>
            <w:tcW w:w="1440" w:type="dxa"/>
          </w:tcPr>
          <w:p w14:paraId="757D8CE2" w14:textId="77777777" w:rsidR="006720A3" w:rsidRDefault="00000000">
            <w:pPr>
              <w:jc w:val="right"/>
            </w:pPr>
            <w:r>
              <w:rPr>
                <w:sz w:val="20"/>
              </w:rPr>
              <w:t>0</w:t>
            </w:r>
          </w:p>
        </w:tc>
        <w:tc>
          <w:tcPr>
            <w:tcW w:w="1440" w:type="dxa"/>
          </w:tcPr>
          <w:p w14:paraId="6C92B236" w14:textId="77777777" w:rsidR="006720A3" w:rsidRDefault="00000000">
            <w:pPr>
              <w:jc w:val="right"/>
            </w:pPr>
            <w:r>
              <w:rPr>
                <w:sz w:val="20"/>
              </w:rPr>
              <w:t>0</w:t>
            </w:r>
          </w:p>
        </w:tc>
        <w:tc>
          <w:tcPr>
            <w:tcW w:w="1440" w:type="dxa"/>
          </w:tcPr>
          <w:p w14:paraId="52CBA20D" w14:textId="77777777" w:rsidR="006720A3" w:rsidRDefault="00000000">
            <w:pPr>
              <w:jc w:val="right"/>
            </w:pPr>
            <w:r>
              <w:rPr>
                <w:sz w:val="20"/>
              </w:rPr>
              <w:t>0</w:t>
            </w:r>
          </w:p>
        </w:tc>
        <w:tc>
          <w:tcPr>
            <w:tcW w:w="1800" w:type="dxa"/>
          </w:tcPr>
          <w:p w14:paraId="69149DDE" w14:textId="77777777" w:rsidR="006720A3" w:rsidRDefault="00000000">
            <w:pPr>
              <w:jc w:val="right"/>
            </w:pPr>
            <w:r>
              <w:rPr>
                <w:sz w:val="20"/>
              </w:rPr>
              <w:t>0</w:t>
            </w:r>
          </w:p>
        </w:tc>
      </w:tr>
      <w:tr w:rsidR="006720A3" w14:paraId="3E88E470" w14:textId="77777777">
        <w:tc>
          <w:tcPr>
            <w:tcW w:w="3600" w:type="dxa"/>
            <w:shd w:val="clear" w:color="auto" w:fill="EEEEEE"/>
          </w:tcPr>
          <w:p w14:paraId="338BA89F" w14:textId="77777777" w:rsidR="006720A3" w:rsidRDefault="00000000">
            <w:r>
              <w:rPr>
                <w:b/>
                <w:color w:val="000000"/>
                <w:sz w:val="20"/>
              </w:rPr>
              <w:t>Total</w:t>
            </w:r>
          </w:p>
        </w:tc>
        <w:tc>
          <w:tcPr>
            <w:tcW w:w="1440" w:type="dxa"/>
            <w:shd w:val="clear" w:color="auto" w:fill="EEEEEE"/>
          </w:tcPr>
          <w:p w14:paraId="0FD0A4E5" w14:textId="77777777" w:rsidR="006720A3" w:rsidRDefault="00000000">
            <w:pPr>
              <w:jc w:val="right"/>
            </w:pPr>
            <w:r>
              <w:rPr>
                <w:b/>
                <w:color w:val="000000"/>
                <w:sz w:val="20"/>
              </w:rPr>
              <w:t>204</w:t>
            </w:r>
          </w:p>
        </w:tc>
        <w:tc>
          <w:tcPr>
            <w:tcW w:w="1440" w:type="dxa"/>
            <w:shd w:val="clear" w:color="auto" w:fill="EEEEEE"/>
          </w:tcPr>
          <w:p w14:paraId="5252A375" w14:textId="77777777" w:rsidR="006720A3" w:rsidRDefault="00000000">
            <w:pPr>
              <w:jc w:val="right"/>
            </w:pPr>
            <w:r>
              <w:rPr>
                <w:b/>
                <w:color w:val="000000"/>
                <w:sz w:val="20"/>
              </w:rPr>
              <w:t>816</w:t>
            </w:r>
          </w:p>
        </w:tc>
        <w:tc>
          <w:tcPr>
            <w:tcW w:w="1440" w:type="dxa"/>
            <w:shd w:val="clear" w:color="auto" w:fill="EEEEEE"/>
          </w:tcPr>
          <w:p w14:paraId="4755972B" w14:textId="77777777" w:rsidR="006720A3" w:rsidRDefault="00000000">
            <w:pPr>
              <w:jc w:val="right"/>
            </w:pPr>
            <w:r>
              <w:rPr>
                <w:b/>
                <w:color w:val="000000"/>
                <w:sz w:val="20"/>
              </w:rPr>
              <w:t>0</w:t>
            </w:r>
          </w:p>
        </w:tc>
        <w:tc>
          <w:tcPr>
            <w:tcW w:w="1440" w:type="dxa"/>
            <w:shd w:val="clear" w:color="auto" w:fill="EEEEEE"/>
          </w:tcPr>
          <w:p w14:paraId="39953A64" w14:textId="77777777" w:rsidR="006720A3" w:rsidRDefault="00000000">
            <w:pPr>
              <w:jc w:val="right"/>
            </w:pPr>
            <w:r>
              <w:rPr>
                <w:b/>
                <w:color w:val="000000"/>
                <w:sz w:val="20"/>
              </w:rPr>
              <w:t>0</w:t>
            </w:r>
          </w:p>
        </w:tc>
        <w:tc>
          <w:tcPr>
            <w:tcW w:w="1800" w:type="dxa"/>
            <w:shd w:val="clear" w:color="auto" w:fill="EEEEEE"/>
          </w:tcPr>
          <w:p w14:paraId="2CEDEC24" w14:textId="77777777" w:rsidR="006720A3" w:rsidRDefault="00000000">
            <w:pPr>
              <w:jc w:val="right"/>
            </w:pPr>
            <w:r>
              <w:rPr>
                <w:b/>
                <w:color w:val="000000"/>
                <w:sz w:val="20"/>
              </w:rPr>
              <w:t>1,020</w:t>
            </w:r>
          </w:p>
        </w:tc>
      </w:tr>
    </w:tbl>
    <w:p w14:paraId="24B081D8" w14:textId="77777777" w:rsidR="006720A3"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6720A3" w14:paraId="51C1C2CC" w14:textId="77777777">
        <w:trPr>
          <w:tblHeader/>
        </w:trPr>
        <w:tc>
          <w:tcPr>
            <w:tcW w:w="2880" w:type="dxa"/>
            <w:shd w:val="clear" w:color="auto" w:fill="AFC4E9"/>
          </w:tcPr>
          <w:p w14:paraId="2271F730" w14:textId="77777777" w:rsidR="006720A3" w:rsidRDefault="006720A3"/>
        </w:tc>
        <w:tc>
          <w:tcPr>
            <w:tcW w:w="1440" w:type="dxa"/>
            <w:shd w:val="clear" w:color="auto" w:fill="AFC4E9"/>
          </w:tcPr>
          <w:p w14:paraId="0924BD5D" w14:textId="77777777" w:rsidR="006720A3" w:rsidRDefault="00000000">
            <w:r>
              <w:rPr>
                <w:b/>
                <w:color w:val="000000"/>
                <w:sz w:val="20"/>
              </w:rPr>
              <w:t>RESTORE: Lands acquired in this proposal</w:t>
            </w:r>
          </w:p>
        </w:tc>
        <w:tc>
          <w:tcPr>
            <w:tcW w:w="2160" w:type="dxa"/>
            <w:shd w:val="clear" w:color="auto" w:fill="AFC4E9"/>
          </w:tcPr>
          <w:p w14:paraId="618152DA" w14:textId="77777777" w:rsidR="006720A3" w:rsidRDefault="00000000">
            <w:r>
              <w:rPr>
                <w:b/>
                <w:color w:val="000000"/>
                <w:sz w:val="20"/>
              </w:rPr>
              <w:t>RESTORE: Lands acquired with previous OHF appropriations (&lt;5yrs old)</w:t>
            </w:r>
          </w:p>
        </w:tc>
        <w:tc>
          <w:tcPr>
            <w:tcW w:w="864" w:type="dxa"/>
            <w:shd w:val="clear" w:color="auto" w:fill="AFC4E9"/>
          </w:tcPr>
          <w:p w14:paraId="39546CA2" w14:textId="77777777" w:rsidR="006720A3" w:rsidRDefault="00000000">
            <w:r>
              <w:rPr>
                <w:b/>
                <w:color w:val="000000"/>
                <w:sz w:val="20"/>
              </w:rPr>
              <w:t>RESTORE Total</w:t>
            </w:r>
          </w:p>
        </w:tc>
        <w:tc>
          <w:tcPr>
            <w:tcW w:w="1440" w:type="dxa"/>
            <w:shd w:val="clear" w:color="auto" w:fill="AFC4E9"/>
          </w:tcPr>
          <w:p w14:paraId="76D84ADB" w14:textId="77777777" w:rsidR="006720A3" w:rsidRDefault="00000000">
            <w:r>
              <w:rPr>
                <w:b/>
                <w:color w:val="000000"/>
                <w:sz w:val="20"/>
              </w:rPr>
              <w:t>ENHANCE: Lands acquired in this proposal</w:t>
            </w:r>
          </w:p>
        </w:tc>
        <w:tc>
          <w:tcPr>
            <w:tcW w:w="2160" w:type="dxa"/>
            <w:shd w:val="clear" w:color="auto" w:fill="AFC4E9"/>
          </w:tcPr>
          <w:p w14:paraId="62BCA2C0" w14:textId="77777777" w:rsidR="006720A3" w:rsidRDefault="00000000">
            <w:r>
              <w:rPr>
                <w:b/>
                <w:color w:val="000000"/>
                <w:sz w:val="20"/>
              </w:rPr>
              <w:t>ENHANCE: Lands acquired with previous OHF appropriations (&lt;5yrs old)</w:t>
            </w:r>
          </w:p>
        </w:tc>
        <w:tc>
          <w:tcPr>
            <w:tcW w:w="864" w:type="dxa"/>
            <w:shd w:val="clear" w:color="auto" w:fill="AFC4E9"/>
          </w:tcPr>
          <w:p w14:paraId="79BC8EDE" w14:textId="77777777" w:rsidR="006720A3" w:rsidRDefault="00000000">
            <w:r>
              <w:rPr>
                <w:b/>
                <w:color w:val="000000"/>
                <w:sz w:val="20"/>
              </w:rPr>
              <w:t xml:space="preserve"> ENHANCE Total</w:t>
            </w:r>
          </w:p>
        </w:tc>
      </w:tr>
      <w:tr w:rsidR="006720A3" w14:paraId="6F0A8C44" w14:textId="77777777">
        <w:tc>
          <w:tcPr>
            <w:tcW w:w="2880" w:type="dxa"/>
          </w:tcPr>
          <w:p w14:paraId="115AF889" w14:textId="77777777" w:rsidR="006720A3" w:rsidRDefault="00000000">
            <w:r>
              <w:rPr>
                <w:sz w:val="20"/>
              </w:rPr>
              <w:t>Protect in Fee with State PILT Liability</w:t>
            </w:r>
          </w:p>
        </w:tc>
        <w:tc>
          <w:tcPr>
            <w:tcW w:w="1440" w:type="dxa"/>
          </w:tcPr>
          <w:p w14:paraId="69FD4CE0" w14:textId="77777777" w:rsidR="006720A3" w:rsidRDefault="00000000">
            <w:pPr>
              <w:jc w:val="right"/>
            </w:pPr>
            <w:r>
              <w:rPr>
                <w:sz w:val="20"/>
              </w:rPr>
              <w:t>-</w:t>
            </w:r>
          </w:p>
        </w:tc>
        <w:tc>
          <w:tcPr>
            <w:tcW w:w="2160" w:type="dxa"/>
          </w:tcPr>
          <w:p w14:paraId="357B148D" w14:textId="77777777" w:rsidR="006720A3" w:rsidRDefault="00000000">
            <w:pPr>
              <w:jc w:val="right"/>
            </w:pPr>
            <w:r>
              <w:rPr>
                <w:sz w:val="20"/>
              </w:rPr>
              <w:t>-</w:t>
            </w:r>
          </w:p>
        </w:tc>
        <w:tc>
          <w:tcPr>
            <w:tcW w:w="864" w:type="dxa"/>
          </w:tcPr>
          <w:p w14:paraId="4DD043A2" w14:textId="77777777" w:rsidR="006720A3" w:rsidRDefault="00000000">
            <w:pPr>
              <w:jc w:val="right"/>
            </w:pPr>
            <w:r>
              <w:rPr>
                <w:sz w:val="20"/>
              </w:rPr>
              <w:t>-</w:t>
            </w:r>
          </w:p>
        </w:tc>
        <w:tc>
          <w:tcPr>
            <w:tcW w:w="1440" w:type="dxa"/>
          </w:tcPr>
          <w:p w14:paraId="49BF7298" w14:textId="77777777" w:rsidR="006720A3" w:rsidRDefault="00000000">
            <w:pPr>
              <w:jc w:val="right"/>
            </w:pPr>
            <w:r>
              <w:rPr>
                <w:sz w:val="20"/>
              </w:rPr>
              <w:t>-</w:t>
            </w:r>
          </w:p>
        </w:tc>
        <w:tc>
          <w:tcPr>
            <w:tcW w:w="2160" w:type="dxa"/>
          </w:tcPr>
          <w:p w14:paraId="509C1BC4" w14:textId="77777777" w:rsidR="006720A3" w:rsidRDefault="00000000">
            <w:pPr>
              <w:jc w:val="right"/>
            </w:pPr>
            <w:r>
              <w:rPr>
                <w:sz w:val="20"/>
              </w:rPr>
              <w:t>-</w:t>
            </w:r>
          </w:p>
        </w:tc>
        <w:tc>
          <w:tcPr>
            <w:tcW w:w="864" w:type="dxa"/>
          </w:tcPr>
          <w:p w14:paraId="0FE21349" w14:textId="77777777" w:rsidR="006720A3" w:rsidRDefault="00000000">
            <w:pPr>
              <w:jc w:val="right"/>
            </w:pPr>
            <w:r>
              <w:rPr>
                <w:sz w:val="20"/>
              </w:rPr>
              <w:t>-</w:t>
            </w:r>
          </w:p>
        </w:tc>
      </w:tr>
      <w:tr w:rsidR="006720A3" w14:paraId="68C25F9C" w14:textId="77777777">
        <w:tc>
          <w:tcPr>
            <w:tcW w:w="2880" w:type="dxa"/>
          </w:tcPr>
          <w:p w14:paraId="02B4081D" w14:textId="77777777" w:rsidR="006720A3" w:rsidRDefault="00000000">
            <w:r>
              <w:rPr>
                <w:sz w:val="20"/>
              </w:rPr>
              <w:t>Protect in Fee w/o State PILT Liability</w:t>
            </w:r>
          </w:p>
        </w:tc>
        <w:tc>
          <w:tcPr>
            <w:tcW w:w="1440" w:type="dxa"/>
          </w:tcPr>
          <w:p w14:paraId="4FA7FA4E" w14:textId="77777777" w:rsidR="006720A3" w:rsidRDefault="00000000">
            <w:pPr>
              <w:jc w:val="right"/>
            </w:pPr>
            <w:r>
              <w:rPr>
                <w:sz w:val="20"/>
              </w:rPr>
              <w:t>-</w:t>
            </w:r>
          </w:p>
        </w:tc>
        <w:tc>
          <w:tcPr>
            <w:tcW w:w="2160" w:type="dxa"/>
          </w:tcPr>
          <w:p w14:paraId="7A3A5DE6" w14:textId="77777777" w:rsidR="006720A3" w:rsidRDefault="00000000">
            <w:pPr>
              <w:jc w:val="right"/>
            </w:pPr>
            <w:r>
              <w:rPr>
                <w:sz w:val="20"/>
              </w:rPr>
              <w:t>-</w:t>
            </w:r>
          </w:p>
        </w:tc>
        <w:tc>
          <w:tcPr>
            <w:tcW w:w="864" w:type="dxa"/>
          </w:tcPr>
          <w:p w14:paraId="2C31300D" w14:textId="77777777" w:rsidR="006720A3" w:rsidRDefault="00000000">
            <w:pPr>
              <w:jc w:val="right"/>
            </w:pPr>
            <w:r>
              <w:rPr>
                <w:sz w:val="20"/>
              </w:rPr>
              <w:t>-</w:t>
            </w:r>
          </w:p>
        </w:tc>
        <w:tc>
          <w:tcPr>
            <w:tcW w:w="1440" w:type="dxa"/>
          </w:tcPr>
          <w:p w14:paraId="760D20FC" w14:textId="77777777" w:rsidR="006720A3" w:rsidRDefault="00000000">
            <w:pPr>
              <w:jc w:val="right"/>
            </w:pPr>
            <w:r>
              <w:rPr>
                <w:sz w:val="20"/>
              </w:rPr>
              <w:t>-</w:t>
            </w:r>
          </w:p>
        </w:tc>
        <w:tc>
          <w:tcPr>
            <w:tcW w:w="2160" w:type="dxa"/>
          </w:tcPr>
          <w:p w14:paraId="70B76193" w14:textId="77777777" w:rsidR="006720A3" w:rsidRDefault="00000000">
            <w:pPr>
              <w:jc w:val="right"/>
            </w:pPr>
            <w:r>
              <w:rPr>
                <w:sz w:val="20"/>
              </w:rPr>
              <w:t>-</w:t>
            </w:r>
          </w:p>
        </w:tc>
        <w:tc>
          <w:tcPr>
            <w:tcW w:w="864" w:type="dxa"/>
          </w:tcPr>
          <w:p w14:paraId="46273252" w14:textId="77777777" w:rsidR="006720A3" w:rsidRDefault="00000000">
            <w:pPr>
              <w:jc w:val="right"/>
            </w:pPr>
            <w:r>
              <w:rPr>
                <w:sz w:val="20"/>
              </w:rPr>
              <w:t>-</w:t>
            </w:r>
          </w:p>
        </w:tc>
      </w:tr>
      <w:tr w:rsidR="006720A3" w14:paraId="14CDDE29" w14:textId="77777777">
        <w:tc>
          <w:tcPr>
            <w:tcW w:w="2880" w:type="dxa"/>
          </w:tcPr>
          <w:p w14:paraId="03DACC20" w14:textId="77777777" w:rsidR="006720A3" w:rsidRDefault="00000000">
            <w:r>
              <w:rPr>
                <w:sz w:val="20"/>
              </w:rPr>
              <w:t>Protect in Easement</w:t>
            </w:r>
          </w:p>
        </w:tc>
        <w:tc>
          <w:tcPr>
            <w:tcW w:w="1440" w:type="dxa"/>
          </w:tcPr>
          <w:p w14:paraId="7BD5A30A" w14:textId="77777777" w:rsidR="006720A3" w:rsidRDefault="00000000">
            <w:pPr>
              <w:jc w:val="right"/>
            </w:pPr>
            <w:r>
              <w:rPr>
                <w:sz w:val="20"/>
              </w:rPr>
              <w:t>1,020</w:t>
            </w:r>
          </w:p>
        </w:tc>
        <w:tc>
          <w:tcPr>
            <w:tcW w:w="2160" w:type="dxa"/>
          </w:tcPr>
          <w:p w14:paraId="4DDCB868" w14:textId="77777777" w:rsidR="006720A3" w:rsidRDefault="00000000">
            <w:pPr>
              <w:jc w:val="right"/>
            </w:pPr>
            <w:r>
              <w:rPr>
                <w:sz w:val="20"/>
              </w:rPr>
              <w:t>-</w:t>
            </w:r>
          </w:p>
        </w:tc>
        <w:tc>
          <w:tcPr>
            <w:tcW w:w="864" w:type="dxa"/>
          </w:tcPr>
          <w:p w14:paraId="279B5EB3" w14:textId="77777777" w:rsidR="006720A3" w:rsidRDefault="00000000">
            <w:pPr>
              <w:jc w:val="right"/>
            </w:pPr>
            <w:r>
              <w:rPr>
                <w:sz w:val="20"/>
              </w:rPr>
              <w:t>1,020</w:t>
            </w:r>
          </w:p>
        </w:tc>
        <w:tc>
          <w:tcPr>
            <w:tcW w:w="1440" w:type="dxa"/>
          </w:tcPr>
          <w:p w14:paraId="0E8CC89B" w14:textId="77777777" w:rsidR="006720A3" w:rsidRDefault="00000000">
            <w:pPr>
              <w:jc w:val="right"/>
            </w:pPr>
            <w:r>
              <w:rPr>
                <w:sz w:val="20"/>
              </w:rPr>
              <w:t>-</w:t>
            </w:r>
          </w:p>
        </w:tc>
        <w:tc>
          <w:tcPr>
            <w:tcW w:w="2160" w:type="dxa"/>
          </w:tcPr>
          <w:p w14:paraId="49F8920A" w14:textId="77777777" w:rsidR="006720A3" w:rsidRDefault="00000000">
            <w:pPr>
              <w:jc w:val="right"/>
            </w:pPr>
            <w:r>
              <w:rPr>
                <w:sz w:val="20"/>
              </w:rPr>
              <w:t>-</w:t>
            </w:r>
          </w:p>
        </w:tc>
        <w:tc>
          <w:tcPr>
            <w:tcW w:w="864" w:type="dxa"/>
          </w:tcPr>
          <w:p w14:paraId="60075828" w14:textId="77777777" w:rsidR="006720A3" w:rsidRDefault="00000000">
            <w:pPr>
              <w:jc w:val="right"/>
            </w:pPr>
            <w:r>
              <w:rPr>
                <w:sz w:val="20"/>
              </w:rPr>
              <w:t>0</w:t>
            </w:r>
          </w:p>
        </w:tc>
      </w:tr>
      <w:tr w:rsidR="006720A3" w14:paraId="201722F9" w14:textId="77777777">
        <w:tc>
          <w:tcPr>
            <w:tcW w:w="2880" w:type="dxa"/>
            <w:shd w:val="clear" w:color="auto" w:fill="EEEEEE"/>
          </w:tcPr>
          <w:p w14:paraId="38D08663" w14:textId="77777777" w:rsidR="006720A3" w:rsidRDefault="00000000">
            <w:r>
              <w:rPr>
                <w:b/>
                <w:color w:val="000000"/>
                <w:sz w:val="20"/>
              </w:rPr>
              <w:t>Total</w:t>
            </w:r>
          </w:p>
        </w:tc>
        <w:tc>
          <w:tcPr>
            <w:tcW w:w="1440" w:type="dxa"/>
            <w:shd w:val="clear" w:color="auto" w:fill="EEEEEE"/>
          </w:tcPr>
          <w:p w14:paraId="32C06659" w14:textId="77777777" w:rsidR="006720A3" w:rsidRDefault="00000000">
            <w:pPr>
              <w:jc w:val="right"/>
            </w:pPr>
            <w:r>
              <w:rPr>
                <w:b/>
                <w:color w:val="000000"/>
                <w:sz w:val="20"/>
              </w:rPr>
              <w:t>1,020</w:t>
            </w:r>
          </w:p>
        </w:tc>
        <w:tc>
          <w:tcPr>
            <w:tcW w:w="2160" w:type="dxa"/>
            <w:shd w:val="clear" w:color="auto" w:fill="EEEEEE"/>
          </w:tcPr>
          <w:p w14:paraId="1A232AC4" w14:textId="77777777" w:rsidR="006720A3" w:rsidRDefault="00000000">
            <w:pPr>
              <w:jc w:val="right"/>
            </w:pPr>
            <w:r>
              <w:rPr>
                <w:b/>
                <w:color w:val="000000"/>
                <w:sz w:val="20"/>
              </w:rPr>
              <w:t>-</w:t>
            </w:r>
          </w:p>
        </w:tc>
        <w:tc>
          <w:tcPr>
            <w:tcW w:w="864" w:type="dxa"/>
            <w:shd w:val="clear" w:color="auto" w:fill="EEEEEE"/>
          </w:tcPr>
          <w:p w14:paraId="522C7127" w14:textId="77777777" w:rsidR="006720A3" w:rsidRDefault="00000000">
            <w:pPr>
              <w:jc w:val="right"/>
            </w:pPr>
            <w:r>
              <w:rPr>
                <w:b/>
                <w:color w:val="000000"/>
                <w:sz w:val="20"/>
              </w:rPr>
              <w:t>1,020</w:t>
            </w:r>
          </w:p>
        </w:tc>
        <w:tc>
          <w:tcPr>
            <w:tcW w:w="1440" w:type="dxa"/>
            <w:shd w:val="clear" w:color="auto" w:fill="EEEEEE"/>
          </w:tcPr>
          <w:p w14:paraId="0DFDB7BE" w14:textId="77777777" w:rsidR="006720A3" w:rsidRDefault="00000000">
            <w:pPr>
              <w:jc w:val="right"/>
            </w:pPr>
            <w:r>
              <w:rPr>
                <w:b/>
                <w:color w:val="000000"/>
                <w:sz w:val="20"/>
              </w:rPr>
              <w:t>-</w:t>
            </w:r>
          </w:p>
        </w:tc>
        <w:tc>
          <w:tcPr>
            <w:tcW w:w="2160" w:type="dxa"/>
            <w:shd w:val="clear" w:color="auto" w:fill="EEEEEE"/>
          </w:tcPr>
          <w:p w14:paraId="597EADF1" w14:textId="77777777" w:rsidR="006720A3" w:rsidRDefault="00000000">
            <w:pPr>
              <w:jc w:val="right"/>
            </w:pPr>
            <w:r>
              <w:rPr>
                <w:b/>
                <w:color w:val="000000"/>
                <w:sz w:val="20"/>
              </w:rPr>
              <w:t>-</w:t>
            </w:r>
          </w:p>
        </w:tc>
        <w:tc>
          <w:tcPr>
            <w:tcW w:w="864" w:type="dxa"/>
            <w:shd w:val="clear" w:color="auto" w:fill="EEEEEE"/>
          </w:tcPr>
          <w:p w14:paraId="6BE3E00C" w14:textId="77777777" w:rsidR="006720A3" w:rsidRDefault="00000000">
            <w:pPr>
              <w:jc w:val="right"/>
            </w:pPr>
            <w:r>
              <w:rPr>
                <w:b/>
                <w:color w:val="000000"/>
                <w:sz w:val="20"/>
              </w:rPr>
              <w:t>-</w:t>
            </w:r>
          </w:p>
        </w:tc>
      </w:tr>
    </w:tbl>
    <w:p w14:paraId="32A5729D" w14:textId="77777777" w:rsidR="006720A3"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6720A3" w14:paraId="6DD58F37" w14:textId="77777777">
        <w:trPr>
          <w:tblHeader/>
        </w:trPr>
        <w:tc>
          <w:tcPr>
            <w:tcW w:w="3744" w:type="dxa"/>
            <w:shd w:val="clear" w:color="auto" w:fill="AFC4E9"/>
          </w:tcPr>
          <w:p w14:paraId="102AC7CE" w14:textId="77777777" w:rsidR="006720A3" w:rsidRDefault="006720A3"/>
        </w:tc>
        <w:tc>
          <w:tcPr>
            <w:tcW w:w="1800" w:type="dxa"/>
            <w:shd w:val="clear" w:color="auto" w:fill="AFC4E9"/>
          </w:tcPr>
          <w:p w14:paraId="543FEA59" w14:textId="77777777" w:rsidR="006720A3" w:rsidRDefault="00000000">
            <w:r>
              <w:rPr>
                <w:b/>
                <w:color w:val="000000"/>
                <w:sz w:val="20"/>
              </w:rPr>
              <w:t>RESTORE: Lands acquired with OHF</w:t>
            </w:r>
          </w:p>
        </w:tc>
        <w:tc>
          <w:tcPr>
            <w:tcW w:w="1872" w:type="dxa"/>
            <w:shd w:val="clear" w:color="auto" w:fill="AFC4E9"/>
          </w:tcPr>
          <w:p w14:paraId="330E413C" w14:textId="77777777" w:rsidR="006720A3" w:rsidRDefault="00000000">
            <w:r>
              <w:rPr>
                <w:b/>
                <w:color w:val="000000"/>
                <w:sz w:val="20"/>
              </w:rPr>
              <w:t>RESTORE: Lands NOT acquired with OHF</w:t>
            </w:r>
          </w:p>
        </w:tc>
        <w:tc>
          <w:tcPr>
            <w:tcW w:w="1800" w:type="dxa"/>
            <w:shd w:val="clear" w:color="auto" w:fill="AFC4E9"/>
          </w:tcPr>
          <w:p w14:paraId="44E959A9" w14:textId="77777777" w:rsidR="006720A3" w:rsidRDefault="00000000">
            <w:r>
              <w:rPr>
                <w:b/>
                <w:color w:val="000000"/>
                <w:sz w:val="20"/>
              </w:rPr>
              <w:t>ENHANCE: Lands acquired with OHF</w:t>
            </w:r>
          </w:p>
        </w:tc>
        <w:tc>
          <w:tcPr>
            <w:tcW w:w="1872" w:type="dxa"/>
            <w:shd w:val="clear" w:color="auto" w:fill="AFC4E9"/>
          </w:tcPr>
          <w:p w14:paraId="47219172" w14:textId="77777777" w:rsidR="006720A3" w:rsidRDefault="00000000">
            <w:r>
              <w:rPr>
                <w:b/>
                <w:color w:val="000000"/>
                <w:sz w:val="20"/>
              </w:rPr>
              <w:t>ENHANCE: Lands NOT acquired with OHF</w:t>
            </w:r>
          </w:p>
        </w:tc>
      </w:tr>
      <w:tr w:rsidR="006720A3" w14:paraId="46515FAA" w14:textId="77777777">
        <w:tc>
          <w:tcPr>
            <w:tcW w:w="3744" w:type="dxa"/>
          </w:tcPr>
          <w:p w14:paraId="34E411CA" w14:textId="77777777" w:rsidR="006720A3" w:rsidRDefault="00000000">
            <w:r>
              <w:rPr>
                <w:sz w:val="20"/>
              </w:rPr>
              <w:t>DNR Lands (WMA, State Forests, etc.)</w:t>
            </w:r>
          </w:p>
        </w:tc>
        <w:tc>
          <w:tcPr>
            <w:tcW w:w="1800" w:type="dxa"/>
          </w:tcPr>
          <w:p w14:paraId="2C8B3FEF" w14:textId="77777777" w:rsidR="006720A3" w:rsidRDefault="00000000">
            <w:pPr>
              <w:jc w:val="right"/>
            </w:pPr>
            <w:r>
              <w:rPr>
                <w:sz w:val="20"/>
              </w:rPr>
              <w:t>-</w:t>
            </w:r>
          </w:p>
        </w:tc>
        <w:tc>
          <w:tcPr>
            <w:tcW w:w="1872" w:type="dxa"/>
          </w:tcPr>
          <w:p w14:paraId="75208D96" w14:textId="77777777" w:rsidR="006720A3" w:rsidRDefault="00000000">
            <w:pPr>
              <w:jc w:val="right"/>
            </w:pPr>
            <w:r>
              <w:rPr>
                <w:sz w:val="20"/>
              </w:rPr>
              <w:t>-</w:t>
            </w:r>
          </w:p>
        </w:tc>
        <w:tc>
          <w:tcPr>
            <w:tcW w:w="1800" w:type="dxa"/>
          </w:tcPr>
          <w:p w14:paraId="7CE4A48E" w14:textId="77777777" w:rsidR="006720A3" w:rsidRDefault="00000000">
            <w:pPr>
              <w:jc w:val="right"/>
            </w:pPr>
            <w:r>
              <w:rPr>
                <w:sz w:val="20"/>
              </w:rPr>
              <w:t>-</w:t>
            </w:r>
          </w:p>
        </w:tc>
        <w:tc>
          <w:tcPr>
            <w:tcW w:w="1872" w:type="dxa"/>
          </w:tcPr>
          <w:p w14:paraId="6A89DF88" w14:textId="77777777" w:rsidR="006720A3" w:rsidRDefault="00000000">
            <w:pPr>
              <w:jc w:val="right"/>
            </w:pPr>
            <w:r>
              <w:rPr>
                <w:sz w:val="20"/>
              </w:rPr>
              <w:t>-</w:t>
            </w:r>
          </w:p>
        </w:tc>
      </w:tr>
      <w:tr w:rsidR="006720A3" w14:paraId="0537114A" w14:textId="77777777">
        <w:tc>
          <w:tcPr>
            <w:tcW w:w="3744" w:type="dxa"/>
          </w:tcPr>
          <w:p w14:paraId="3ACFCEE1" w14:textId="77777777" w:rsidR="006720A3" w:rsidRDefault="00000000">
            <w:r>
              <w:rPr>
                <w:sz w:val="20"/>
              </w:rPr>
              <w:t>Non-DNR Lands (city, state, federal, etc.)</w:t>
            </w:r>
          </w:p>
        </w:tc>
        <w:tc>
          <w:tcPr>
            <w:tcW w:w="1800" w:type="dxa"/>
          </w:tcPr>
          <w:p w14:paraId="51406A93" w14:textId="77777777" w:rsidR="006720A3" w:rsidRDefault="00000000">
            <w:pPr>
              <w:jc w:val="right"/>
            </w:pPr>
            <w:r>
              <w:rPr>
                <w:sz w:val="20"/>
              </w:rPr>
              <w:t>-</w:t>
            </w:r>
          </w:p>
        </w:tc>
        <w:tc>
          <w:tcPr>
            <w:tcW w:w="1872" w:type="dxa"/>
          </w:tcPr>
          <w:p w14:paraId="2F456544" w14:textId="77777777" w:rsidR="006720A3" w:rsidRDefault="00000000">
            <w:pPr>
              <w:jc w:val="right"/>
            </w:pPr>
            <w:r>
              <w:rPr>
                <w:sz w:val="20"/>
              </w:rPr>
              <w:t>-</w:t>
            </w:r>
          </w:p>
        </w:tc>
        <w:tc>
          <w:tcPr>
            <w:tcW w:w="1800" w:type="dxa"/>
          </w:tcPr>
          <w:p w14:paraId="144AAFB5" w14:textId="77777777" w:rsidR="006720A3" w:rsidRDefault="00000000">
            <w:pPr>
              <w:jc w:val="right"/>
            </w:pPr>
            <w:r>
              <w:rPr>
                <w:sz w:val="20"/>
              </w:rPr>
              <w:t>-</w:t>
            </w:r>
          </w:p>
        </w:tc>
        <w:tc>
          <w:tcPr>
            <w:tcW w:w="1872" w:type="dxa"/>
          </w:tcPr>
          <w:p w14:paraId="1043699B" w14:textId="77777777" w:rsidR="006720A3" w:rsidRDefault="00000000">
            <w:pPr>
              <w:jc w:val="right"/>
            </w:pPr>
            <w:r>
              <w:rPr>
                <w:sz w:val="20"/>
              </w:rPr>
              <w:t>-</w:t>
            </w:r>
          </w:p>
        </w:tc>
      </w:tr>
      <w:tr w:rsidR="006720A3" w14:paraId="3E452AC9" w14:textId="77777777">
        <w:tc>
          <w:tcPr>
            <w:tcW w:w="3744" w:type="dxa"/>
          </w:tcPr>
          <w:p w14:paraId="2C9EFD48" w14:textId="77777777" w:rsidR="006720A3" w:rsidRDefault="00000000">
            <w:r>
              <w:rPr>
                <w:sz w:val="20"/>
              </w:rPr>
              <w:t>Easements</w:t>
            </w:r>
          </w:p>
        </w:tc>
        <w:tc>
          <w:tcPr>
            <w:tcW w:w="1800" w:type="dxa"/>
          </w:tcPr>
          <w:p w14:paraId="6A676BE0" w14:textId="77777777" w:rsidR="006720A3" w:rsidRDefault="00000000">
            <w:pPr>
              <w:jc w:val="right"/>
            </w:pPr>
            <w:r>
              <w:rPr>
                <w:sz w:val="20"/>
              </w:rPr>
              <w:t>-</w:t>
            </w:r>
          </w:p>
        </w:tc>
        <w:tc>
          <w:tcPr>
            <w:tcW w:w="1872" w:type="dxa"/>
          </w:tcPr>
          <w:p w14:paraId="1CA25D79" w14:textId="77777777" w:rsidR="006720A3" w:rsidRDefault="00000000">
            <w:pPr>
              <w:jc w:val="right"/>
            </w:pPr>
            <w:r>
              <w:rPr>
                <w:sz w:val="20"/>
              </w:rPr>
              <w:t>-</w:t>
            </w:r>
          </w:p>
        </w:tc>
        <w:tc>
          <w:tcPr>
            <w:tcW w:w="1800" w:type="dxa"/>
          </w:tcPr>
          <w:p w14:paraId="1BE8B06B" w14:textId="77777777" w:rsidR="006720A3" w:rsidRDefault="00000000">
            <w:pPr>
              <w:jc w:val="right"/>
            </w:pPr>
            <w:r>
              <w:rPr>
                <w:sz w:val="20"/>
              </w:rPr>
              <w:t>-</w:t>
            </w:r>
          </w:p>
        </w:tc>
        <w:tc>
          <w:tcPr>
            <w:tcW w:w="1872" w:type="dxa"/>
          </w:tcPr>
          <w:p w14:paraId="48C4BAF5" w14:textId="77777777" w:rsidR="006720A3" w:rsidRDefault="00000000">
            <w:pPr>
              <w:jc w:val="right"/>
            </w:pPr>
            <w:r>
              <w:rPr>
                <w:sz w:val="20"/>
              </w:rPr>
              <w:t>-</w:t>
            </w:r>
          </w:p>
        </w:tc>
      </w:tr>
      <w:tr w:rsidR="006720A3" w14:paraId="20FECFEB" w14:textId="77777777">
        <w:tc>
          <w:tcPr>
            <w:tcW w:w="3744" w:type="dxa"/>
            <w:shd w:val="clear" w:color="auto" w:fill="EEEEEE"/>
          </w:tcPr>
          <w:p w14:paraId="7E873C6E" w14:textId="77777777" w:rsidR="006720A3" w:rsidRDefault="00000000">
            <w:r>
              <w:rPr>
                <w:b/>
                <w:color w:val="000000"/>
                <w:sz w:val="20"/>
              </w:rPr>
              <w:t>Total</w:t>
            </w:r>
          </w:p>
        </w:tc>
        <w:tc>
          <w:tcPr>
            <w:tcW w:w="1800" w:type="dxa"/>
            <w:shd w:val="clear" w:color="auto" w:fill="EEEEEE"/>
          </w:tcPr>
          <w:p w14:paraId="252638E1" w14:textId="77777777" w:rsidR="006720A3" w:rsidRDefault="00000000">
            <w:pPr>
              <w:jc w:val="right"/>
            </w:pPr>
            <w:r>
              <w:rPr>
                <w:b/>
                <w:color w:val="000000"/>
                <w:sz w:val="20"/>
              </w:rPr>
              <w:t>-</w:t>
            </w:r>
          </w:p>
        </w:tc>
        <w:tc>
          <w:tcPr>
            <w:tcW w:w="1872" w:type="dxa"/>
            <w:shd w:val="clear" w:color="auto" w:fill="EEEEEE"/>
          </w:tcPr>
          <w:p w14:paraId="4660DF63" w14:textId="77777777" w:rsidR="006720A3" w:rsidRDefault="00000000">
            <w:pPr>
              <w:jc w:val="right"/>
            </w:pPr>
            <w:r>
              <w:rPr>
                <w:b/>
                <w:color w:val="000000"/>
                <w:sz w:val="20"/>
              </w:rPr>
              <w:t>-</w:t>
            </w:r>
          </w:p>
        </w:tc>
        <w:tc>
          <w:tcPr>
            <w:tcW w:w="1800" w:type="dxa"/>
            <w:shd w:val="clear" w:color="auto" w:fill="EEEEEE"/>
          </w:tcPr>
          <w:p w14:paraId="0D66B607" w14:textId="77777777" w:rsidR="006720A3" w:rsidRDefault="00000000">
            <w:pPr>
              <w:jc w:val="right"/>
            </w:pPr>
            <w:r>
              <w:rPr>
                <w:b/>
                <w:color w:val="000000"/>
                <w:sz w:val="20"/>
              </w:rPr>
              <w:t>-</w:t>
            </w:r>
          </w:p>
        </w:tc>
        <w:tc>
          <w:tcPr>
            <w:tcW w:w="1872" w:type="dxa"/>
            <w:shd w:val="clear" w:color="auto" w:fill="EEEEEE"/>
          </w:tcPr>
          <w:p w14:paraId="3861F4F3" w14:textId="77777777" w:rsidR="006720A3" w:rsidRDefault="00000000">
            <w:pPr>
              <w:jc w:val="right"/>
            </w:pPr>
            <w:r>
              <w:rPr>
                <w:b/>
                <w:color w:val="000000"/>
                <w:sz w:val="20"/>
              </w:rPr>
              <w:t>-</w:t>
            </w:r>
          </w:p>
        </w:tc>
      </w:tr>
    </w:tbl>
    <w:p w14:paraId="6A7B2257" w14:textId="77777777" w:rsidR="006720A3"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19"/>
        <w:gridCol w:w="1434"/>
        <w:gridCol w:w="1434"/>
        <w:gridCol w:w="1420"/>
        <w:gridCol w:w="1423"/>
        <w:gridCol w:w="1786"/>
      </w:tblGrid>
      <w:tr w:rsidR="006720A3" w14:paraId="596C1E97" w14:textId="77777777">
        <w:tc>
          <w:tcPr>
            <w:tcW w:w="3600" w:type="dxa"/>
            <w:shd w:val="clear" w:color="auto" w:fill="AFC4E9"/>
          </w:tcPr>
          <w:p w14:paraId="10E157BF" w14:textId="77777777" w:rsidR="006720A3" w:rsidRDefault="00000000">
            <w:r>
              <w:rPr>
                <w:b/>
                <w:color w:val="000000"/>
                <w:sz w:val="20"/>
              </w:rPr>
              <w:t>Type</w:t>
            </w:r>
          </w:p>
        </w:tc>
        <w:tc>
          <w:tcPr>
            <w:tcW w:w="1440" w:type="dxa"/>
            <w:shd w:val="clear" w:color="auto" w:fill="AFC4E9"/>
          </w:tcPr>
          <w:p w14:paraId="2FF002B2" w14:textId="77777777" w:rsidR="006720A3" w:rsidRDefault="00000000">
            <w:r>
              <w:rPr>
                <w:b/>
                <w:color w:val="000000"/>
                <w:sz w:val="20"/>
              </w:rPr>
              <w:t>Wetland</w:t>
            </w:r>
          </w:p>
        </w:tc>
        <w:tc>
          <w:tcPr>
            <w:tcW w:w="1440" w:type="dxa"/>
            <w:shd w:val="clear" w:color="auto" w:fill="AFC4E9"/>
          </w:tcPr>
          <w:p w14:paraId="25A42502" w14:textId="77777777" w:rsidR="006720A3" w:rsidRDefault="00000000">
            <w:r>
              <w:rPr>
                <w:b/>
                <w:color w:val="000000"/>
                <w:sz w:val="20"/>
              </w:rPr>
              <w:t>Prairie</w:t>
            </w:r>
          </w:p>
        </w:tc>
        <w:tc>
          <w:tcPr>
            <w:tcW w:w="1440" w:type="dxa"/>
            <w:shd w:val="clear" w:color="auto" w:fill="AFC4E9"/>
          </w:tcPr>
          <w:p w14:paraId="252C7600" w14:textId="77777777" w:rsidR="006720A3" w:rsidRDefault="00000000">
            <w:r>
              <w:rPr>
                <w:b/>
                <w:color w:val="000000"/>
                <w:sz w:val="20"/>
              </w:rPr>
              <w:t>Forest</w:t>
            </w:r>
          </w:p>
        </w:tc>
        <w:tc>
          <w:tcPr>
            <w:tcW w:w="1440" w:type="dxa"/>
            <w:shd w:val="clear" w:color="auto" w:fill="AFC4E9"/>
          </w:tcPr>
          <w:p w14:paraId="35B7A149" w14:textId="77777777" w:rsidR="006720A3" w:rsidRDefault="00000000">
            <w:r>
              <w:rPr>
                <w:b/>
                <w:color w:val="000000"/>
                <w:sz w:val="20"/>
              </w:rPr>
              <w:t>Habitat</w:t>
            </w:r>
          </w:p>
        </w:tc>
        <w:tc>
          <w:tcPr>
            <w:tcW w:w="1800" w:type="dxa"/>
            <w:shd w:val="clear" w:color="auto" w:fill="AFC4E9"/>
          </w:tcPr>
          <w:p w14:paraId="60B34BB4" w14:textId="77777777" w:rsidR="006720A3" w:rsidRDefault="00000000">
            <w:r>
              <w:rPr>
                <w:b/>
                <w:color w:val="000000"/>
                <w:sz w:val="20"/>
              </w:rPr>
              <w:t>Total Funding</w:t>
            </w:r>
          </w:p>
        </w:tc>
      </w:tr>
      <w:tr w:rsidR="006720A3" w14:paraId="7B08558E" w14:textId="77777777">
        <w:tc>
          <w:tcPr>
            <w:tcW w:w="3600" w:type="dxa"/>
          </w:tcPr>
          <w:p w14:paraId="23DE7DC5" w14:textId="77777777" w:rsidR="006720A3" w:rsidRDefault="00000000">
            <w:r>
              <w:rPr>
                <w:sz w:val="20"/>
              </w:rPr>
              <w:t>Restore</w:t>
            </w:r>
          </w:p>
        </w:tc>
        <w:tc>
          <w:tcPr>
            <w:tcW w:w="1440" w:type="dxa"/>
          </w:tcPr>
          <w:p w14:paraId="298BAC29" w14:textId="77777777" w:rsidR="006720A3" w:rsidRDefault="00000000">
            <w:pPr>
              <w:jc w:val="right"/>
            </w:pPr>
            <w:r>
              <w:rPr>
                <w:sz w:val="20"/>
              </w:rPr>
              <w:t>-</w:t>
            </w:r>
          </w:p>
        </w:tc>
        <w:tc>
          <w:tcPr>
            <w:tcW w:w="1440" w:type="dxa"/>
          </w:tcPr>
          <w:p w14:paraId="6E586035" w14:textId="77777777" w:rsidR="006720A3" w:rsidRDefault="00000000">
            <w:pPr>
              <w:jc w:val="right"/>
            </w:pPr>
            <w:r>
              <w:rPr>
                <w:sz w:val="20"/>
              </w:rPr>
              <w:t>-</w:t>
            </w:r>
          </w:p>
        </w:tc>
        <w:tc>
          <w:tcPr>
            <w:tcW w:w="1440" w:type="dxa"/>
          </w:tcPr>
          <w:p w14:paraId="4F6FBDC0" w14:textId="77777777" w:rsidR="006720A3" w:rsidRDefault="00000000">
            <w:pPr>
              <w:jc w:val="right"/>
            </w:pPr>
            <w:r>
              <w:rPr>
                <w:sz w:val="20"/>
              </w:rPr>
              <w:t>-</w:t>
            </w:r>
          </w:p>
        </w:tc>
        <w:tc>
          <w:tcPr>
            <w:tcW w:w="1440" w:type="dxa"/>
          </w:tcPr>
          <w:p w14:paraId="0CCF4931" w14:textId="77777777" w:rsidR="006720A3" w:rsidRDefault="00000000">
            <w:pPr>
              <w:jc w:val="right"/>
            </w:pPr>
            <w:r>
              <w:rPr>
                <w:sz w:val="20"/>
              </w:rPr>
              <w:t>-</w:t>
            </w:r>
          </w:p>
        </w:tc>
        <w:tc>
          <w:tcPr>
            <w:tcW w:w="1800" w:type="dxa"/>
          </w:tcPr>
          <w:p w14:paraId="0737997F" w14:textId="77777777" w:rsidR="006720A3" w:rsidRDefault="00000000">
            <w:pPr>
              <w:jc w:val="right"/>
            </w:pPr>
            <w:r>
              <w:rPr>
                <w:sz w:val="20"/>
              </w:rPr>
              <w:t>-</w:t>
            </w:r>
          </w:p>
        </w:tc>
      </w:tr>
      <w:tr w:rsidR="006720A3" w14:paraId="5009D235" w14:textId="77777777">
        <w:tc>
          <w:tcPr>
            <w:tcW w:w="3600" w:type="dxa"/>
          </w:tcPr>
          <w:p w14:paraId="09C7202D" w14:textId="77777777" w:rsidR="006720A3" w:rsidRDefault="00000000">
            <w:r>
              <w:rPr>
                <w:sz w:val="20"/>
              </w:rPr>
              <w:t>Protect in Fee with State PILT Liability</w:t>
            </w:r>
          </w:p>
        </w:tc>
        <w:tc>
          <w:tcPr>
            <w:tcW w:w="1440" w:type="dxa"/>
          </w:tcPr>
          <w:p w14:paraId="372A0DEE" w14:textId="77777777" w:rsidR="006720A3" w:rsidRDefault="00000000">
            <w:pPr>
              <w:jc w:val="right"/>
            </w:pPr>
            <w:r>
              <w:rPr>
                <w:sz w:val="20"/>
              </w:rPr>
              <w:t>-</w:t>
            </w:r>
          </w:p>
        </w:tc>
        <w:tc>
          <w:tcPr>
            <w:tcW w:w="1440" w:type="dxa"/>
          </w:tcPr>
          <w:p w14:paraId="6365240C" w14:textId="77777777" w:rsidR="006720A3" w:rsidRDefault="00000000">
            <w:pPr>
              <w:jc w:val="right"/>
            </w:pPr>
            <w:r>
              <w:rPr>
                <w:sz w:val="20"/>
              </w:rPr>
              <w:t>-</w:t>
            </w:r>
          </w:p>
        </w:tc>
        <w:tc>
          <w:tcPr>
            <w:tcW w:w="1440" w:type="dxa"/>
          </w:tcPr>
          <w:p w14:paraId="3A24D03A" w14:textId="77777777" w:rsidR="006720A3" w:rsidRDefault="00000000">
            <w:pPr>
              <w:jc w:val="right"/>
            </w:pPr>
            <w:r>
              <w:rPr>
                <w:sz w:val="20"/>
              </w:rPr>
              <w:t>-</w:t>
            </w:r>
          </w:p>
        </w:tc>
        <w:tc>
          <w:tcPr>
            <w:tcW w:w="1440" w:type="dxa"/>
          </w:tcPr>
          <w:p w14:paraId="3155222E" w14:textId="77777777" w:rsidR="006720A3" w:rsidRDefault="00000000">
            <w:pPr>
              <w:jc w:val="right"/>
            </w:pPr>
            <w:r>
              <w:rPr>
                <w:sz w:val="20"/>
              </w:rPr>
              <w:t>-</w:t>
            </w:r>
          </w:p>
        </w:tc>
        <w:tc>
          <w:tcPr>
            <w:tcW w:w="1800" w:type="dxa"/>
          </w:tcPr>
          <w:p w14:paraId="2A0D01C6" w14:textId="77777777" w:rsidR="006720A3" w:rsidRDefault="00000000">
            <w:pPr>
              <w:jc w:val="right"/>
            </w:pPr>
            <w:r>
              <w:rPr>
                <w:sz w:val="20"/>
              </w:rPr>
              <w:t>-</w:t>
            </w:r>
          </w:p>
        </w:tc>
      </w:tr>
      <w:tr w:rsidR="006720A3" w14:paraId="7741FE36" w14:textId="77777777">
        <w:tc>
          <w:tcPr>
            <w:tcW w:w="3600" w:type="dxa"/>
          </w:tcPr>
          <w:p w14:paraId="23D22DD2" w14:textId="77777777" w:rsidR="006720A3" w:rsidRDefault="00000000">
            <w:r>
              <w:rPr>
                <w:sz w:val="20"/>
              </w:rPr>
              <w:t>Protect in Fee w/o State PILT Liability</w:t>
            </w:r>
          </w:p>
        </w:tc>
        <w:tc>
          <w:tcPr>
            <w:tcW w:w="1440" w:type="dxa"/>
          </w:tcPr>
          <w:p w14:paraId="5134A0B6" w14:textId="77777777" w:rsidR="006720A3" w:rsidRDefault="00000000">
            <w:pPr>
              <w:jc w:val="right"/>
            </w:pPr>
            <w:r>
              <w:rPr>
                <w:sz w:val="20"/>
              </w:rPr>
              <w:t>-</w:t>
            </w:r>
          </w:p>
        </w:tc>
        <w:tc>
          <w:tcPr>
            <w:tcW w:w="1440" w:type="dxa"/>
          </w:tcPr>
          <w:p w14:paraId="6B0654A2" w14:textId="77777777" w:rsidR="006720A3" w:rsidRDefault="00000000">
            <w:pPr>
              <w:jc w:val="right"/>
            </w:pPr>
            <w:r>
              <w:rPr>
                <w:sz w:val="20"/>
              </w:rPr>
              <w:t>-</w:t>
            </w:r>
          </w:p>
        </w:tc>
        <w:tc>
          <w:tcPr>
            <w:tcW w:w="1440" w:type="dxa"/>
          </w:tcPr>
          <w:p w14:paraId="6CE9C7FB" w14:textId="77777777" w:rsidR="006720A3" w:rsidRDefault="00000000">
            <w:pPr>
              <w:jc w:val="right"/>
            </w:pPr>
            <w:r>
              <w:rPr>
                <w:sz w:val="20"/>
              </w:rPr>
              <w:t>-</w:t>
            </w:r>
          </w:p>
        </w:tc>
        <w:tc>
          <w:tcPr>
            <w:tcW w:w="1440" w:type="dxa"/>
          </w:tcPr>
          <w:p w14:paraId="5FA9CF35" w14:textId="77777777" w:rsidR="006720A3" w:rsidRDefault="00000000">
            <w:pPr>
              <w:jc w:val="right"/>
            </w:pPr>
            <w:r>
              <w:rPr>
                <w:sz w:val="20"/>
              </w:rPr>
              <w:t>-</w:t>
            </w:r>
          </w:p>
        </w:tc>
        <w:tc>
          <w:tcPr>
            <w:tcW w:w="1800" w:type="dxa"/>
          </w:tcPr>
          <w:p w14:paraId="107F1B2B" w14:textId="77777777" w:rsidR="006720A3" w:rsidRDefault="00000000">
            <w:pPr>
              <w:jc w:val="right"/>
            </w:pPr>
            <w:r>
              <w:rPr>
                <w:sz w:val="20"/>
              </w:rPr>
              <w:t>-</w:t>
            </w:r>
          </w:p>
        </w:tc>
      </w:tr>
      <w:tr w:rsidR="006720A3" w14:paraId="67D75DFB" w14:textId="77777777">
        <w:tc>
          <w:tcPr>
            <w:tcW w:w="3600" w:type="dxa"/>
          </w:tcPr>
          <w:p w14:paraId="39C2434C" w14:textId="77777777" w:rsidR="006720A3" w:rsidRDefault="00000000">
            <w:r>
              <w:rPr>
                <w:sz w:val="20"/>
              </w:rPr>
              <w:t>Protect in Easement</w:t>
            </w:r>
          </w:p>
        </w:tc>
        <w:tc>
          <w:tcPr>
            <w:tcW w:w="1440" w:type="dxa"/>
          </w:tcPr>
          <w:p w14:paraId="6C9C80D1" w14:textId="77777777" w:rsidR="006720A3" w:rsidRDefault="00000000">
            <w:pPr>
              <w:jc w:val="right"/>
            </w:pPr>
            <w:r>
              <w:rPr>
                <w:sz w:val="20"/>
              </w:rPr>
              <w:t>$2,000,000</w:t>
            </w:r>
          </w:p>
        </w:tc>
        <w:tc>
          <w:tcPr>
            <w:tcW w:w="1440" w:type="dxa"/>
          </w:tcPr>
          <w:p w14:paraId="4B06B355" w14:textId="77777777" w:rsidR="006720A3" w:rsidRDefault="00000000">
            <w:pPr>
              <w:jc w:val="right"/>
            </w:pPr>
            <w:r>
              <w:rPr>
                <w:sz w:val="20"/>
              </w:rPr>
              <w:t>$8,000,000</w:t>
            </w:r>
          </w:p>
        </w:tc>
        <w:tc>
          <w:tcPr>
            <w:tcW w:w="1440" w:type="dxa"/>
          </w:tcPr>
          <w:p w14:paraId="5B1AA2D0" w14:textId="77777777" w:rsidR="006720A3" w:rsidRDefault="00000000">
            <w:pPr>
              <w:jc w:val="right"/>
            </w:pPr>
            <w:r>
              <w:rPr>
                <w:sz w:val="20"/>
              </w:rPr>
              <w:t>-</w:t>
            </w:r>
          </w:p>
        </w:tc>
        <w:tc>
          <w:tcPr>
            <w:tcW w:w="1440" w:type="dxa"/>
          </w:tcPr>
          <w:p w14:paraId="27E4E4B9" w14:textId="77777777" w:rsidR="006720A3" w:rsidRDefault="00000000">
            <w:pPr>
              <w:jc w:val="right"/>
            </w:pPr>
            <w:r>
              <w:rPr>
                <w:sz w:val="20"/>
              </w:rPr>
              <w:t>-</w:t>
            </w:r>
          </w:p>
        </w:tc>
        <w:tc>
          <w:tcPr>
            <w:tcW w:w="1800" w:type="dxa"/>
          </w:tcPr>
          <w:p w14:paraId="13275AE9" w14:textId="77777777" w:rsidR="006720A3" w:rsidRDefault="00000000">
            <w:pPr>
              <w:jc w:val="right"/>
            </w:pPr>
            <w:r>
              <w:rPr>
                <w:sz w:val="20"/>
              </w:rPr>
              <w:t>$10,000,000</w:t>
            </w:r>
          </w:p>
        </w:tc>
      </w:tr>
      <w:tr w:rsidR="006720A3" w14:paraId="152747BA" w14:textId="77777777">
        <w:tc>
          <w:tcPr>
            <w:tcW w:w="3600" w:type="dxa"/>
          </w:tcPr>
          <w:p w14:paraId="4C3D4F02" w14:textId="77777777" w:rsidR="006720A3" w:rsidRDefault="00000000">
            <w:r>
              <w:rPr>
                <w:sz w:val="20"/>
              </w:rPr>
              <w:t>Enhance</w:t>
            </w:r>
          </w:p>
        </w:tc>
        <w:tc>
          <w:tcPr>
            <w:tcW w:w="1440" w:type="dxa"/>
          </w:tcPr>
          <w:p w14:paraId="670CDDFC" w14:textId="77777777" w:rsidR="006720A3" w:rsidRDefault="00000000">
            <w:pPr>
              <w:jc w:val="right"/>
            </w:pPr>
            <w:r>
              <w:rPr>
                <w:sz w:val="20"/>
              </w:rPr>
              <w:t>-</w:t>
            </w:r>
          </w:p>
        </w:tc>
        <w:tc>
          <w:tcPr>
            <w:tcW w:w="1440" w:type="dxa"/>
          </w:tcPr>
          <w:p w14:paraId="73ACF9B7" w14:textId="77777777" w:rsidR="006720A3" w:rsidRDefault="00000000">
            <w:pPr>
              <w:jc w:val="right"/>
            </w:pPr>
            <w:r>
              <w:rPr>
                <w:sz w:val="20"/>
              </w:rPr>
              <w:t>-</w:t>
            </w:r>
          </w:p>
        </w:tc>
        <w:tc>
          <w:tcPr>
            <w:tcW w:w="1440" w:type="dxa"/>
          </w:tcPr>
          <w:p w14:paraId="4DF4D445" w14:textId="77777777" w:rsidR="006720A3" w:rsidRDefault="00000000">
            <w:pPr>
              <w:jc w:val="right"/>
            </w:pPr>
            <w:r>
              <w:rPr>
                <w:sz w:val="20"/>
              </w:rPr>
              <w:t>-</w:t>
            </w:r>
          </w:p>
        </w:tc>
        <w:tc>
          <w:tcPr>
            <w:tcW w:w="1440" w:type="dxa"/>
          </w:tcPr>
          <w:p w14:paraId="44803F65" w14:textId="77777777" w:rsidR="006720A3" w:rsidRDefault="00000000">
            <w:pPr>
              <w:jc w:val="right"/>
            </w:pPr>
            <w:r>
              <w:rPr>
                <w:sz w:val="20"/>
              </w:rPr>
              <w:t>-</w:t>
            </w:r>
          </w:p>
        </w:tc>
        <w:tc>
          <w:tcPr>
            <w:tcW w:w="1800" w:type="dxa"/>
          </w:tcPr>
          <w:p w14:paraId="070CE7DA" w14:textId="77777777" w:rsidR="006720A3" w:rsidRDefault="00000000">
            <w:pPr>
              <w:jc w:val="right"/>
            </w:pPr>
            <w:r>
              <w:rPr>
                <w:sz w:val="20"/>
              </w:rPr>
              <w:t>-</w:t>
            </w:r>
          </w:p>
        </w:tc>
      </w:tr>
      <w:tr w:rsidR="006720A3" w14:paraId="784DBC83" w14:textId="77777777">
        <w:tc>
          <w:tcPr>
            <w:tcW w:w="3600" w:type="dxa"/>
            <w:shd w:val="clear" w:color="auto" w:fill="EEEEEE"/>
          </w:tcPr>
          <w:p w14:paraId="1EF76085" w14:textId="77777777" w:rsidR="006720A3" w:rsidRDefault="00000000">
            <w:r>
              <w:rPr>
                <w:b/>
                <w:color w:val="000000"/>
                <w:sz w:val="20"/>
              </w:rPr>
              <w:t>Total</w:t>
            </w:r>
          </w:p>
        </w:tc>
        <w:tc>
          <w:tcPr>
            <w:tcW w:w="1440" w:type="dxa"/>
            <w:shd w:val="clear" w:color="auto" w:fill="EEEEEE"/>
          </w:tcPr>
          <w:p w14:paraId="133E9FC4" w14:textId="77777777" w:rsidR="006720A3" w:rsidRDefault="00000000">
            <w:pPr>
              <w:jc w:val="right"/>
            </w:pPr>
            <w:r>
              <w:rPr>
                <w:b/>
                <w:color w:val="000000"/>
                <w:sz w:val="20"/>
              </w:rPr>
              <w:t>$2,000,000</w:t>
            </w:r>
          </w:p>
        </w:tc>
        <w:tc>
          <w:tcPr>
            <w:tcW w:w="1440" w:type="dxa"/>
            <w:shd w:val="clear" w:color="auto" w:fill="EEEEEE"/>
          </w:tcPr>
          <w:p w14:paraId="6483E6B0" w14:textId="77777777" w:rsidR="006720A3" w:rsidRDefault="00000000">
            <w:pPr>
              <w:jc w:val="right"/>
            </w:pPr>
            <w:r>
              <w:rPr>
                <w:b/>
                <w:color w:val="000000"/>
                <w:sz w:val="20"/>
              </w:rPr>
              <w:t>$8,000,000</w:t>
            </w:r>
          </w:p>
        </w:tc>
        <w:tc>
          <w:tcPr>
            <w:tcW w:w="1440" w:type="dxa"/>
            <w:shd w:val="clear" w:color="auto" w:fill="EEEEEE"/>
          </w:tcPr>
          <w:p w14:paraId="3335C887" w14:textId="77777777" w:rsidR="006720A3" w:rsidRDefault="00000000">
            <w:pPr>
              <w:jc w:val="right"/>
            </w:pPr>
            <w:r>
              <w:rPr>
                <w:b/>
                <w:color w:val="000000"/>
                <w:sz w:val="20"/>
              </w:rPr>
              <w:t>-</w:t>
            </w:r>
          </w:p>
        </w:tc>
        <w:tc>
          <w:tcPr>
            <w:tcW w:w="1440" w:type="dxa"/>
            <w:shd w:val="clear" w:color="auto" w:fill="EEEEEE"/>
          </w:tcPr>
          <w:p w14:paraId="315AADAC" w14:textId="77777777" w:rsidR="006720A3" w:rsidRDefault="00000000">
            <w:pPr>
              <w:jc w:val="right"/>
            </w:pPr>
            <w:r>
              <w:rPr>
                <w:b/>
                <w:color w:val="000000"/>
                <w:sz w:val="20"/>
              </w:rPr>
              <w:t>-</w:t>
            </w:r>
          </w:p>
        </w:tc>
        <w:tc>
          <w:tcPr>
            <w:tcW w:w="1800" w:type="dxa"/>
            <w:shd w:val="clear" w:color="auto" w:fill="EEEEEE"/>
          </w:tcPr>
          <w:p w14:paraId="7EC57606" w14:textId="77777777" w:rsidR="006720A3" w:rsidRDefault="00000000">
            <w:pPr>
              <w:jc w:val="right"/>
            </w:pPr>
            <w:r>
              <w:rPr>
                <w:b/>
                <w:color w:val="000000"/>
                <w:sz w:val="20"/>
              </w:rPr>
              <w:t>$10,000,000</w:t>
            </w:r>
          </w:p>
        </w:tc>
      </w:tr>
    </w:tbl>
    <w:p w14:paraId="5945E300" w14:textId="77777777" w:rsidR="006720A3"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6720A3" w14:paraId="6B0A0320" w14:textId="77777777">
        <w:tc>
          <w:tcPr>
            <w:tcW w:w="2880" w:type="dxa"/>
            <w:shd w:val="clear" w:color="auto" w:fill="AFC4E9"/>
          </w:tcPr>
          <w:p w14:paraId="6922691D" w14:textId="77777777" w:rsidR="006720A3" w:rsidRDefault="00000000">
            <w:r>
              <w:rPr>
                <w:b/>
                <w:color w:val="000000"/>
                <w:sz w:val="20"/>
              </w:rPr>
              <w:t>Type</w:t>
            </w:r>
          </w:p>
        </w:tc>
        <w:tc>
          <w:tcPr>
            <w:tcW w:w="1440" w:type="dxa"/>
            <w:shd w:val="clear" w:color="auto" w:fill="AFC4E9"/>
          </w:tcPr>
          <w:p w14:paraId="68276FE0" w14:textId="77777777" w:rsidR="006720A3" w:rsidRDefault="00000000">
            <w:r>
              <w:rPr>
                <w:b/>
                <w:color w:val="000000"/>
                <w:sz w:val="20"/>
              </w:rPr>
              <w:t>Metro/Urban</w:t>
            </w:r>
          </w:p>
        </w:tc>
        <w:tc>
          <w:tcPr>
            <w:tcW w:w="1440" w:type="dxa"/>
            <w:shd w:val="clear" w:color="auto" w:fill="AFC4E9"/>
          </w:tcPr>
          <w:p w14:paraId="4BFBC542" w14:textId="77777777" w:rsidR="006720A3" w:rsidRDefault="00000000">
            <w:r>
              <w:rPr>
                <w:b/>
                <w:color w:val="000000"/>
                <w:sz w:val="20"/>
              </w:rPr>
              <w:t>Forest/Prairie</w:t>
            </w:r>
          </w:p>
        </w:tc>
        <w:tc>
          <w:tcPr>
            <w:tcW w:w="1440" w:type="dxa"/>
            <w:shd w:val="clear" w:color="auto" w:fill="AFC4E9"/>
          </w:tcPr>
          <w:p w14:paraId="14CB4980" w14:textId="77777777" w:rsidR="006720A3" w:rsidRDefault="00000000">
            <w:r>
              <w:rPr>
                <w:b/>
                <w:color w:val="000000"/>
                <w:sz w:val="20"/>
              </w:rPr>
              <w:t>SE Forest</w:t>
            </w:r>
          </w:p>
        </w:tc>
        <w:tc>
          <w:tcPr>
            <w:tcW w:w="1440" w:type="dxa"/>
            <w:shd w:val="clear" w:color="auto" w:fill="AFC4E9"/>
          </w:tcPr>
          <w:p w14:paraId="55CF62C7" w14:textId="77777777" w:rsidR="006720A3" w:rsidRDefault="00000000">
            <w:r>
              <w:rPr>
                <w:b/>
                <w:color w:val="000000"/>
                <w:sz w:val="20"/>
              </w:rPr>
              <w:t>Prairie</w:t>
            </w:r>
          </w:p>
        </w:tc>
        <w:tc>
          <w:tcPr>
            <w:tcW w:w="1440" w:type="dxa"/>
            <w:shd w:val="clear" w:color="auto" w:fill="AFC4E9"/>
          </w:tcPr>
          <w:p w14:paraId="100D5DBD" w14:textId="77777777" w:rsidR="006720A3" w:rsidRDefault="00000000">
            <w:r>
              <w:rPr>
                <w:b/>
                <w:color w:val="000000"/>
                <w:sz w:val="20"/>
              </w:rPr>
              <w:t>N. Forest</w:t>
            </w:r>
          </w:p>
        </w:tc>
        <w:tc>
          <w:tcPr>
            <w:tcW w:w="1440" w:type="dxa"/>
            <w:shd w:val="clear" w:color="auto" w:fill="AFC4E9"/>
          </w:tcPr>
          <w:p w14:paraId="6BD1CF49" w14:textId="77777777" w:rsidR="006720A3" w:rsidRDefault="00000000">
            <w:r>
              <w:rPr>
                <w:b/>
                <w:color w:val="000000"/>
                <w:sz w:val="20"/>
              </w:rPr>
              <w:t>Total Acres</w:t>
            </w:r>
          </w:p>
        </w:tc>
      </w:tr>
      <w:tr w:rsidR="006720A3" w14:paraId="6BC746AA" w14:textId="77777777">
        <w:tc>
          <w:tcPr>
            <w:tcW w:w="2880" w:type="dxa"/>
          </w:tcPr>
          <w:p w14:paraId="7A26DA22" w14:textId="77777777" w:rsidR="006720A3" w:rsidRDefault="00000000">
            <w:r>
              <w:rPr>
                <w:sz w:val="20"/>
              </w:rPr>
              <w:t>Restore</w:t>
            </w:r>
          </w:p>
        </w:tc>
        <w:tc>
          <w:tcPr>
            <w:tcW w:w="1440" w:type="dxa"/>
          </w:tcPr>
          <w:p w14:paraId="3F8B3FC4" w14:textId="77777777" w:rsidR="006720A3" w:rsidRDefault="00000000">
            <w:pPr>
              <w:jc w:val="right"/>
            </w:pPr>
            <w:r>
              <w:rPr>
                <w:sz w:val="20"/>
              </w:rPr>
              <w:t>0</w:t>
            </w:r>
          </w:p>
        </w:tc>
        <w:tc>
          <w:tcPr>
            <w:tcW w:w="1440" w:type="dxa"/>
          </w:tcPr>
          <w:p w14:paraId="5C1A0DF4" w14:textId="77777777" w:rsidR="006720A3" w:rsidRDefault="00000000">
            <w:pPr>
              <w:jc w:val="right"/>
            </w:pPr>
            <w:r>
              <w:rPr>
                <w:sz w:val="20"/>
              </w:rPr>
              <w:t>0</w:t>
            </w:r>
          </w:p>
        </w:tc>
        <w:tc>
          <w:tcPr>
            <w:tcW w:w="1440" w:type="dxa"/>
          </w:tcPr>
          <w:p w14:paraId="6E963BFB" w14:textId="77777777" w:rsidR="006720A3" w:rsidRDefault="00000000">
            <w:pPr>
              <w:jc w:val="right"/>
            </w:pPr>
            <w:r>
              <w:rPr>
                <w:sz w:val="20"/>
              </w:rPr>
              <w:t>0</w:t>
            </w:r>
          </w:p>
        </w:tc>
        <w:tc>
          <w:tcPr>
            <w:tcW w:w="1440" w:type="dxa"/>
          </w:tcPr>
          <w:p w14:paraId="1487ED12" w14:textId="77777777" w:rsidR="006720A3" w:rsidRDefault="00000000">
            <w:pPr>
              <w:jc w:val="right"/>
            </w:pPr>
            <w:r>
              <w:rPr>
                <w:sz w:val="20"/>
              </w:rPr>
              <w:t>0</w:t>
            </w:r>
          </w:p>
        </w:tc>
        <w:tc>
          <w:tcPr>
            <w:tcW w:w="1440" w:type="dxa"/>
          </w:tcPr>
          <w:p w14:paraId="3D9E79C5" w14:textId="77777777" w:rsidR="006720A3" w:rsidRDefault="00000000">
            <w:pPr>
              <w:jc w:val="right"/>
            </w:pPr>
            <w:r>
              <w:rPr>
                <w:sz w:val="20"/>
              </w:rPr>
              <w:t>0</w:t>
            </w:r>
          </w:p>
        </w:tc>
        <w:tc>
          <w:tcPr>
            <w:tcW w:w="1440" w:type="dxa"/>
          </w:tcPr>
          <w:p w14:paraId="03B2572F" w14:textId="77777777" w:rsidR="006720A3" w:rsidRDefault="00000000">
            <w:pPr>
              <w:jc w:val="right"/>
            </w:pPr>
            <w:r>
              <w:rPr>
                <w:sz w:val="20"/>
              </w:rPr>
              <w:t>0</w:t>
            </w:r>
          </w:p>
        </w:tc>
      </w:tr>
      <w:tr w:rsidR="006720A3" w14:paraId="19B8394E" w14:textId="77777777">
        <w:tc>
          <w:tcPr>
            <w:tcW w:w="2880" w:type="dxa"/>
          </w:tcPr>
          <w:p w14:paraId="56EEE87C" w14:textId="77777777" w:rsidR="006720A3" w:rsidRDefault="00000000">
            <w:r>
              <w:rPr>
                <w:sz w:val="20"/>
              </w:rPr>
              <w:t>Protect in Fee with State PILT Liability</w:t>
            </w:r>
          </w:p>
        </w:tc>
        <w:tc>
          <w:tcPr>
            <w:tcW w:w="1440" w:type="dxa"/>
          </w:tcPr>
          <w:p w14:paraId="2659B949" w14:textId="77777777" w:rsidR="006720A3" w:rsidRDefault="00000000">
            <w:pPr>
              <w:jc w:val="right"/>
            </w:pPr>
            <w:r>
              <w:rPr>
                <w:sz w:val="20"/>
              </w:rPr>
              <w:t>0</w:t>
            </w:r>
          </w:p>
        </w:tc>
        <w:tc>
          <w:tcPr>
            <w:tcW w:w="1440" w:type="dxa"/>
          </w:tcPr>
          <w:p w14:paraId="5B25EFFF" w14:textId="77777777" w:rsidR="006720A3" w:rsidRDefault="00000000">
            <w:pPr>
              <w:jc w:val="right"/>
            </w:pPr>
            <w:r>
              <w:rPr>
                <w:sz w:val="20"/>
              </w:rPr>
              <w:t>0</w:t>
            </w:r>
          </w:p>
        </w:tc>
        <w:tc>
          <w:tcPr>
            <w:tcW w:w="1440" w:type="dxa"/>
          </w:tcPr>
          <w:p w14:paraId="5974F89B" w14:textId="77777777" w:rsidR="006720A3" w:rsidRDefault="00000000">
            <w:pPr>
              <w:jc w:val="right"/>
            </w:pPr>
            <w:r>
              <w:rPr>
                <w:sz w:val="20"/>
              </w:rPr>
              <w:t>0</w:t>
            </w:r>
          </w:p>
        </w:tc>
        <w:tc>
          <w:tcPr>
            <w:tcW w:w="1440" w:type="dxa"/>
          </w:tcPr>
          <w:p w14:paraId="77722C85" w14:textId="77777777" w:rsidR="006720A3" w:rsidRDefault="00000000">
            <w:pPr>
              <w:jc w:val="right"/>
            </w:pPr>
            <w:r>
              <w:rPr>
                <w:sz w:val="20"/>
              </w:rPr>
              <w:t>0</w:t>
            </w:r>
          </w:p>
        </w:tc>
        <w:tc>
          <w:tcPr>
            <w:tcW w:w="1440" w:type="dxa"/>
          </w:tcPr>
          <w:p w14:paraId="7222DED4" w14:textId="77777777" w:rsidR="006720A3" w:rsidRDefault="00000000">
            <w:pPr>
              <w:jc w:val="right"/>
            </w:pPr>
            <w:r>
              <w:rPr>
                <w:sz w:val="20"/>
              </w:rPr>
              <w:t>0</w:t>
            </w:r>
          </w:p>
        </w:tc>
        <w:tc>
          <w:tcPr>
            <w:tcW w:w="1440" w:type="dxa"/>
          </w:tcPr>
          <w:p w14:paraId="3ECB563D" w14:textId="77777777" w:rsidR="006720A3" w:rsidRDefault="00000000">
            <w:pPr>
              <w:jc w:val="right"/>
            </w:pPr>
            <w:r>
              <w:rPr>
                <w:sz w:val="20"/>
              </w:rPr>
              <w:t>0</w:t>
            </w:r>
          </w:p>
        </w:tc>
      </w:tr>
      <w:tr w:rsidR="006720A3" w14:paraId="7C782FB3" w14:textId="77777777">
        <w:tc>
          <w:tcPr>
            <w:tcW w:w="2880" w:type="dxa"/>
          </w:tcPr>
          <w:p w14:paraId="4B7B2254" w14:textId="77777777" w:rsidR="006720A3" w:rsidRDefault="00000000">
            <w:r>
              <w:rPr>
                <w:sz w:val="20"/>
              </w:rPr>
              <w:t>Protect in Fee w/o State PILT Liability</w:t>
            </w:r>
          </w:p>
        </w:tc>
        <w:tc>
          <w:tcPr>
            <w:tcW w:w="1440" w:type="dxa"/>
          </w:tcPr>
          <w:p w14:paraId="4DE0C4CF" w14:textId="77777777" w:rsidR="006720A3" w:rsidRDefault="00000000">
            <w:pPr>
              <w:jc w:val="right"/>
            </w:pPr>
            <w:r>
              <w:rPr>
                <w:sz w:val="20"/>
              </w:rPr>
              <w:t>0</w:t>
            </w:r>
          </w:p>
        </w:tc>
        <w:tc>
          <w:tcPr>
            <w:tcW w:w="1440" w:type="dxa"/>
          </w:tcPr>
          <w:p w14:paraId="42EB204D" w14:textId="77777777" w:rsidR="006720A3" w:rsidRDefault="00000000">
            <w:pPr>
              <w:jc w:val="right"/>
            </w:pPr>
            <w:r>
              <w:rPr>
                <w:sz w:val="20"/>
              </w:rPr>
              <w:t>0</w:t>
            </w:r>
          </w:p>
        </w:tc>
        <w:tc>
          <w:tcPr>
            <w:tcW w:w="1440" w:type="dxa"/>
          </w:tcPr>
          <w:p w14:paraId="5143016A" w14:textId="77777777" w:rsidR="006720A3" w:rsidRDefault="00000000">
            <w:pPr>
              <w:jc w:val="right"/>
            </w:pPr>
            <w:r>
              <w:rPr>
                <w:sz w:val="20"/>
              </w:rPr>
              <w:t>0</w:t>
            </w:r>
          </w:p>
        </w:tc>
        <w:tc>
          <w:tcPr>
            <w:tcW w:w="1440" w:type="dxa"/>
          </w:tcPr>
          <w:p w14:paraId="129A1860" w14:textId="77777777" w:rsidR="006720A3" w:rsidRDefault="00000000">
            <w:pPr>
              <w:jc w:val="right"/>
            </w:pPr>
            <w:r>
              <w:rPr>
                <w:sz w:val="20"/>
              </w:rPr>
              <w:t>0</w:t>
            </w:r>
          </w:p>
        </w:tc>
        <w:tc>
          <w:tcPr>
            <w:tcW w:w="1440" w:type="dxa"/>
          </w:tcPr>
          <w:p w14:paraId="3CA5DEB0" w14:textId="77777777" w:rsidR="006720A3" w:rsidRDefault="00000000">
            <w:pPr>
              <w:jc w:val="right"/>
            </w:pPr>
            <w:r>
              <w:rPr>
                <w:sz w:val="20"/>
              </w:rPr>
              <w:t>0</w:t>
            </w:r>
          </w:p>
        </w:tc>
        <w:tc>
          <w:tcPr>
            <w:tcW w:w="1440" w:type="dxa"/>
          </w:tcPr>
          <w:p w14:paraId="425CC82D" w14:textId="77777777" w:rsidR="006720A3" w:rsidRDefault="00000000">
            <w:pPr>
              <w:jc w:val="right"/>
            </w:pPr>
            <w:r>
              <w:rPr>
                <w:sz w:val="20"/>
              </w:rPr>
              <w:t>0</w:t>
            </w:r>
          </w:p>
        </w:tc>
      </w:tr>
      <w:tr w:rsidR="006720A3" w14:paraId="52D7A766" w14:textId="77777777">
        <w:tc>
          <w:tcPr>
            <w:tcW w:w="2880" w:type="dxa"/>
          </w:tcPr>
          <w:p w14:paraId="29CADF90" w14:textId="77777777" w:rsidR="006720A3" w:rsidRDefault="00000000">
            <w:r>
              <w:rPr>
                <w:sz w:val="20"/>
              </w:rPr>
              <w:t>Protect in Easement</w:t>
            </w:r>
          </w:p>
        </w:tc>
        <w:tc>
          <w:tcPr>
            <w:tcW w:w="1440" w:type="dxa"/>
          </w:tcPr>
          <w:p w14:paraId="66EF62C3" w14:textId="77777777" w:rsidR="006720A3" w:rsidRDefault="00000000">
            <w:pPr>
              <w:jc w:val="right"/>
            </w:pPr>
            <w:r>
              <w:rPr>
                <w:sz w:val="20"/>
              </w:rPr>
              <w:t>68</w:t>
            </w:r>
          </w:p>
        </w:tc>
        <w:tc>
          <w:tcPr>
            <w:tcW w:w="1440" w:type="dxa"/>
          </w:tcPr>
          <w:p w14:paraId="08ACCFAD" w14:textId="77777777" w:rsidR="006720A3" w:rsidRDefault="00000000">
            <w:pPr>
              <w:jc w:val="right"/>
            </w:pPr>
            <w:r>
              <w:rPr>
                <w:sz w:val="20"/>
              </w:rPr>
              <w:t>68</w:t>
            </w:r>
          </w:p>
        </w:tc>
        <w:tc>
          <w:tcPr>
            <w:tcW w:w="1440" w:type="dxa"/>
          </w:tcPr>
          <w:p w14:paraId="68A7C47C" w14:textId="77777777" w:rsidR="006720A3" w:rsidRDefault="00000000">
            <w:pPr>
              <w:jc w:val="right"/>
            </w:pPr>
            <w:r>
              <w:rPr>
                <w:sz w:val="20"/>
              </w:rPr>
              <w:t>68</w:t>
            </w:r>
          </w:p>
        </w:tc>
        <w:tc>
          <w:tcPr>
            <w:tcW w:w="1440" w:type="dxa"/>
          </w:tcPr>
          <w:p w14:paraId="0729C26F" w14:textId="77777777" w:rsidR="006720A3" w:rsidRDefault="00000000">
            <w:pPr>
              <w:jc w:val="right"/>
            </w:pPr>
            <w:r>
              <w:rPr>
                <w:sz w:val="20"/>
              </w:rPr>
              <w:t>765</w:t>
            </w:r>
          </w:p>
        </w:tc>
        <w:tc>
          <w:tcPr>
            <w:tcW w:w="1440" w:type="dxa"/>
          </w:tcPr>
          <w:p w14:paraId="6814D9B0" w14:textId="77777777" w:rsidR="006720A3" w:rsidRDefault="00000000">
            <w:pPr>
              <w:jc w:val="right"/>
            </w:pPr>
            <w:r>
              <w:rPr>
                <w:sz w:val="20"/>
              </w:rPr>
              <w:t>51</w:t>
            </w:r>
          </w:p>
        </w:tc>
        <w:tc>
          <w:tcPr>
            <w:tcW w:w="1440" w:type="dxa"/>
          </w:tcPr>
          <w:p w14:paraId="02F02C14" w14:textId="77777777" w:rsidR="006720A3" w:rsidRDefault="00000000">
            <w:pPr>
              <w:jc w:val="right"/>
            </w:pPr>
            <w:r>
              <w:rPr>
                <w:sz w:val="20"/>
              </w:rPr>
              <w:t>1,020</w:t>
            </w:r>
          </w:p>
        </w:tc>
      </w:tr>
      <w:tr w:rsidR="006720A3" w14:paraId="122148AB" w14:textId="77777777">
        <w:tc>
          <w:tcPr>
            <w:tcW w:w="2880" w:type="dxa"/>
          </w:tcPr>
          <w:p w14:paraId="363DCD5F" w14:textId="77777777" w:rsidR="006720A3" w:rsidRDefault="00000000">
            <w:r>
              <w:rPr>
                <w:sz w:val="20"/>
              </w:rPr>
              <w:t>Enhance</w:t>
            </w:r>
          </w:p>
        </w:tc>
        <w:tc>
          <w:tcPr>
            <w:tcW w:w="1440" w:type="dxa"/>
          </w:tcPr>
          <w:p w14:paraId="7BFC93C5" w14:textId="77777777" w:rsidR="006720A3" w:rsidRDefault="00000000">
            <w:pPr>
              <w:jc w:val="right"/>
            </w:pPr>
            <w:r>
              <w:rPr>
                <w:sz w:val="20"/>
              </w:rPr>
              <w:t>0</w:t>
            </w:r>
          </w:p>
        </w:tc>
        <w:tc>
          <w:tcPr>
            <w:tcW w:w="1440" w:type="dxa"/>
          </w:tcPr>
          <w:p w14:paraId="23BDD9BD" w14:textId="77777777" w:rsidR="006720A3" w:rsidRDefault="00000000">
            <w:pPr>
              <w:jc w:val="right"/>
            </w:pPr>
            <w:r>
              <w:rPr>
                <w:sz w:val="20"/>
              </w:rPr>
              <w:t>0</w:t>
            </w:r>
          </w:p>
        </w:tc>
        <w:tc>
          <w:tcPr>
            <w:tcW w:w="1440" w:type="dxa"/>
          </w:tcPr>
          <w:p w14:paraId="4556F429" w14:textId="77777777" w:rsidR="006720A3" w:rsidRDefault="00000000">
            <w:pPr>
              <w:jc w:val="right"/>
            </w:pPr>
            <w:r>
              <w:rPr>
                <w:sz w:val="20"/>
              </w:rPr>
              <w:t>0</w:t>
            </w:r>
          </w:p>
        </w:tc>
        <w:tc>
          <w:tcPr>
            <w:tcW w:w="1440" w:type="dxa"/>
          </w:tcPr>
          <w:p w14:paraId="33E1B431" w14:textId="77777777" w:rsidR="006720A3" w:rsidRDefault="00000000">
            <w:pPr>
              <w:jc w:val="right"/>
            </w:pPr>
            <w:r>
              <w:rPr>
                <w:sz w:val="20"/>
              </w:rPr>
              <w:t>0</w:t>
            </w:r>
          </w:p>
        </w:tc>
        <w:tc>
          <w:tcPr>
            <w:tcW w:w="1440" w:type="dxa"/>
          </w:tcPr>
          <w:p w14:paraId="74CA99D5" w14:textId="77777777" w:rsidR="006720A3" w:rsidRDefault="00000000">
            <w:pPr>
              <w:jc w:val="right"/>
            </w:pPr>
            <w:r>
              <w:rPr>
                <w:sz w:val="20"/>
              </w:rPr>
              <w:t>0</w:t>
            </w:r>
          </w:p>
        </w:tc>
        <w:tc>
          <w:tcPr>
            <w:tcW w:w="1440" w:type="dxa"/>
          </w:tcPr>
          <w:p w14:paraId="1B7C7F03" w14:textId="77777777" w:rsidR="006720A3" w:rsidRDefault="00000000">
            <w:pPr>
              <w:jc w:val="right"/>
            </w:pPr>
            <w:r>
              <w:rPr>
                <w:sz w:val="20"/>
              </w:rPr>
              <w:t>0</w:t>
            </w:r>
          </w:p>
        </w:tc>
      </w:tr>
      <w:tr w:rsidR="006720A3" w14:paraId="6C66EB51" w14:textId="77777777">
        <w:tc>
          <w:tcPr>
            <w:tcW w:w="2880" w:type="dxa"/>
            <w:shd w:val="clear" w:color="auto" w:fill="EEEEEE"/>
          </w:tcPr>
          <w:p w14:paraId="21ED92E7" w14:textId="77777777" w:rsidR="006720A3" w:rsidRDefault="00000000">
            <w:r>
              <w:rPr>
                <w:b/>
                <w:color w:val="000000"/>
                <w:sz w:val="20"/>
              </w:rPr>
              <w:t>Total</w:t>
            </w:r>
          </w:p>
        </w:tc>
        <w:tc>
          <w:tcPr>
            <w:tcW w:w="1440" w:type="dxa"/>
            <w:shd w:val="clear" w:color="auto" w:fill="EEEEEE"/>
          </w:tcPr>
          <w:p w14:paraId="32296609" w14:textId="77777777" w:rsidR="006720A3" w:rsidRDefault="00000000">
            <w:pPr>
              <w:jc w:val="right"/>
            </w:pPr>
            <w:r>
              <w:rPr>
                <w:b/>
                <w:color w:val="000000"/>
                <w:sz w:val="20"/>
              </w:rPr>
              <w:t>68</w:t>
            </w:r>
          </w:p>
        </w:tc>
        <w:tc>
          <w:tcPr>
            <w:tcW w:w="1440" w:type="dxa"/>
            <w:shd w:val="clear" w:color="auto" w:fill="EEEEEE"/>
          </w:tcPr>
          <w:p w14:paraId="793C30FF" w14:textId="77777777" w:rsidR="006720A3" w:rsidRDefault="00000000">
            <w:pPr>
              <w:jc w:val="right"/>
            </w:pPr>
            <w:r>
              <w:rPr>
                <w:b/>
                <w:color w:val="000000"/>
                <w:sz w:val="20"/>
              </w:rPr>
              <w:t>68</w:t>
            </w:r>
          </w:p>
        </w:tc>
        <w:tc>
          <w:tcPr>
            <w:tcW w:w="1440" w:type="dxa"/>
            <w:shd w:val="clear" w:color="auto" w:fill="EEEEEE"/>
          </w:tcPr>
          <w:p w14:paraId="15309CA7" w14:textId="77777777" w:rsidR="006720A3" w:rsidRDefault="00000000">
            <w:pPr>
              <w:jc w:val="right"/>
            </w:pPr>
            <w:r>
              <w:rPr>
                <w:b/>
                <w:color w:val="000000"/>
                <w:sz w:val="20"/>
              </w:rPr>
              <w:t>68</w:t>
            </w:r>
          </w:p>
        </w:tc>
        <w:tc>
          <w:tcPr>
            <w:tcW w:w="1440" w:type="dxa"/>
            <w:shd w:val="clear" w:color="auto" w:fill="EEEEEE"/>
          </w:tcPr>
          <w:p w14:paraId="04F66972" w14:textId="77777777" w:rsidR="006720A3" w:rsidRDefault="00000000">
            <w:pPr>
              <w:jc w:val="right"/>
            </w:pPr>
            <w:r>
              <w:rPr>
                <w:b/>
                <w:color w:val="000000"/>
                <w:sz w:val="20"/>
              </w:rPr>
              <w:t>765</w:t>
            </w:r>
          </w:p>
        </w:tc>
        <w:tc>
          <w:tcPr>
            <w:tcW w:w="1440" w:type="dxa"/>
            <w:shd w:val="clear" w:color="auto" w:fill="EEEEEE"/>
          </w:tcPr>
          <w:p w14:paraId="7C37E56B" w14:textId="77777777" w:rsidR="006720A3" w:rsidRDefault="00000000">
            <w:pPr>
              <w:jc w:val="right"/>
            </w:pPr>
            <w:r>
              <w:rPr>
                <w:b/>
                <w:color w:val="000000"/>
                <w:sz w:val="20"/>
              </w:rPr>
              <w:t>51</w:t>
            </w:r>
          </w:p>
        </w:tc>
        <w:tc>
          <w:tcPr>
            <w:tcW w:w="1440" w:type="dxa"/>
            <w:shd w:val="clear" w:color="auto" w:fill="EEEEEE"/>
          </w:tcPr>
          <w:p w14:paraId="0769441E" w14:textId="77777777" w:rsidR="006720A3" w:rsidRDefault="00000000">
            <w:pPr>
              <w:jc w:val="right"/>
            </w:pPr>
            <w:r>
              <w:rPr>
                <w:b/>
                <w:color w:val="000000"/>
                <w:sz w:val="20"/>
              </w:rPr>
              <w:t>1,020</w:t>
            </w:r>
          </w:p>
        </w:tc>
      </w:tr>
    </w:tbl>
    <w:p w14:paraId="590CEB65" w14:textId="77777777" w:rsidR="00EC45E6" w:rsidRDefault="00EC45E6">
      <w:pPr>
        <w:pStyle w:val="Heading3"/>
        <w:spacing w:before="60" w:after="80"/>
        <w:rPr>
          <w:color w:val="254885"/>
          <w:sz w:val="26"/>
        </w:rPr>
      </w:pPr>
    </w:p>
    <w:p w14:paraId="67540B2F" w14:textId="77777777" w:rsidR="00EC45E6" w:rsidRDefault="00EC45E6">
      <w:pPr>
        <w:rPr>
          <w:rFonts w:asciiTheme="majorHAnsi" w:eastAsiaTheme="majorEastAsia" w:hAnsiTheme="majorHAnsi" w:cstheme="majorBidi"/>
          <w:b/>
          <w:bCs/>
          <w:color w:val="254885"/>
          <w:sz w:val="26"/>
        </w:rPr>
      </w:pPr>
      <w:r>
        <w:rPr>
          <w:color w:val="254885"/>
          <w:sz w:val="26"/>
        </w:rPr>
        <w:br w:type="page"/>
      </w:r>
    </w:p>
    <w:p w14:paraId="435E7A03" w14:textId="5FAF68CB" w:rsidR="006720A3"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476"/>
        <w:gridCol w:w="1446"/>
        <w:gridCol w:w="1551"/>
        <w:gridCol w:w="1361"/>
        <w:gridCol w:w="1397"/>
        <w:gridCol w:w="1361"/>
        <w:gridCol w:w="1424"/>
      </w:tblGrid>
      <w:tr w:rsidR="006720A3" w14:paraId="01F088EF" w14:textId="77777777">
        <w:tc>
          <w:tcPr>
            <w:tcW w:w="2880" w:type="dxa"/>
            <w:shd w:val="clear" w:color="auto" w:fill="AFC4E9"/>
          </w:tcPr>
          <w:p w14:paraId="1A7B9B09" w14:textId="77777777" w:rsidR="006720A3" w:rsidRDefault="00000000">
            <w:r>
              <w:rPr>
                <w:b/>
                <w:color w:val="000000"/>
                <w:sz w:val="20"/>
              </w:rPr>
              <w:t>Type</w:t>
            </w:r>
          </w:p>
        </w:tc>
        <w:tc>
          <w:tcPr>
            <w:tcW w:w="1440" w:type="dxa"/>
            <w:shd w:val="clear" w:color="auto" w:fill="AFC4E9"/>
          </w:tcPr>
          <w:p w14:paraId="12F768DC" w14:textId="77777777" w:rsidR="006720A3" w:rsidRDefault="00000000">
            <w:r>
              <w:rPr>
                <w:b/>
                <w:color w:val="000000"/>
                <w:sz w:val="20"/>
              </w:rPr>
              <w:t>Metro/Urban</w:t>
            </w:r>
          </w:p>
        </w:tc>
        <w:tc>
          <w:tcPr>
            <w:tcW w:w="1440" w:type="dxa"/>
            <w:shd w:val="clear" w:color="auto" w:fill="AFC4E9"/>
          </w:tcPr>
          <w:p w14:paraId="387E896D" w14:textId="77777777" w:rsidR="006720A3" w:rsidRDefault="00000000">
            <w:r>
              <w:rPr>
                <w:b/>
                <w:color w:val="000000"/>
                <w:sz w:val="20"/>
              </w:rPr>
              <w:t>Forest/Prairie</w:t>
            </w:r>
          </w:p>
        </w:tc>
        <w:tc>
          <w:tcPr>
            <w:tcW w:w="1440" w:type="dxa"/>
            <w:shd w:val="clear" w:color="auto" w:fill="AFC4E9"/>
          </w:tcPr>
          <w:p w14:paraId="696AFBB4" w14:textId="77777777" w:rsidR="006720A3" w:rsidRDefault="00000000">
            <w:r>
              <w:rPr>
                <w:b/>
                <w:color w:val="000000"/>
                <w:sz w:val="20"/>
              </w:rPr>
              <w:t>SE Forest</w:t>
            </w:r>
          </w:p>
        </w:tc>
        <w:tc>
          <w:tcPr>
            <w:tcW w:w="1440" w:type="dxa"/>
            <w:shd w:val="clear" w:color="auto" w:fill="AFC4E9"/>
          </w:tcPr>
          <w:p w14:paraId="484711D1" w14:textId="77777777" w:rsidR="006720A3" w:rsidRDefault="00000000">
            <w:r>
              <w:rPr>
                <w:b/>
                <w:color w:val="000000"/>
                <w:sz w:val="20"/>
              </w:rPr>
              <w:t>Prairie</w:t>
            </w:r>
          </w:p>
        </w:tc>
        <w:tc>
          <w:tcPr>
            <w:tcW w:w="1440" w:type="dxa"/>
            <w:shd w:val="clear" w:color="auto" w:fill="AFC4E9"/>
          </w:tcPr>
          <w:p w14:paraId="69834834" w14:textId="77777777" w:rsidR="006720A3" w:rsidRDefault="00000000">
            <w:r>
              <w:rPr>
                <w:b/>
                <w:color w:val="000000"/>
                <w:sz w:val="20"/>
              </w:rPr>
              <w:t>N. Forest</w:t>
            </w:r>
          </w:p>
        </w:tc>
        <w:tc>
          <w:tcPr>
            <w:tcW w:w="1440" w:type="dxa"/>
            <w:shd w:val="clear" w:color="auto" w:fill="AFC4E9"/>
          </w:tcPr>
          <w:p w14:paraId="6C75E574" w14:textId="77777777" w:rsidR="006720A3" w:rsidRDefault="00000000">
            <w:r>
              <w:rPr>
                <w:b/>
                <w:color w:val="000000"/>
                <w:sz w:val="20"/>
              </w:rPr>
              <w:t>Total Funding</w:t>
            </w:r>
          </w:p>
        </w:tc>
      </w:tr>
      <w:tr w:rsidR="006720A3" w14:paraId="50EA0C05" w14:textId="77777777">
        <w:tc>
          <w:tcPr>
            <w:tcW w:w="2880" w:type="dxa"/>
          </w:tcPr>
          <w:p w14:paraId="03C1DA9F" w14:textId="77777777" w:rsidR="006720A3" w:rsidRDefault="00000000">
            <w:r>
              <w:rPr>
                <w:sz w:val="20"/>
              </w:rPr>
              <w:t>Restore</w:t>
            </w:r>
          </w:p>
        </w:tc>
        <w:tc>
          <w:tcPr>
            <w:tcW w:w="1440" w:type="dxa"/>
          </w:tcPr>
          <w:p w14:paraId="3EECB62B" w14:textId="77777777" w:rsidR="006720A3" w:rsidRDefault="00000000">
            <w:pPr>
              <w:jc w:val="right"/>
            </w:pPr>
            <w:r>
              <w:rPr>
                <w:sz w:val="20"/>
              </w:rPr>
              <w:t>-</w:t>
            </w:r>
          </w:p>
        </w:tc>
        <w:tc>
          <w:tcPr>
            <w:tcW w:w="1440" w:type="dxa"/>
          </w:tcPr>
          <w:p w14:paraId="1A156721" w14:textId="77777777" w:rsidR="006720A3" w:rsidRDefault="00000000">
            <w:pPr>
              <w:jc w:val="right"/>
            </w:pPr>
            <w:r>
              <w:rPr>
                <w:sz w:val="20"/>
              </w:rPr>
              <w:t>-</w:t>
            </w:r>
          </w:p>
        </w:tc>
        <w:tc>
          <w:tcPr>
            <w:tcW w:w="1440" w:type="dxa"/>
          </w:tcPr>
          <w:p w14:paraId="42222D89" w14:textId="77777777" w:rsidR="006720A3" w:rsidRDefault="00000000">
            <w:pPr>
              <w:jc w:val="right"/>
            </w:pPr>
            <w:r>
              <w:rPr>
                <w:sz w:val="20"/>
              </w:rPr>
              <w:t>-</w:t>
            </w:r>
          </w:p>
        </w:tc>
        <w:tc>
          <w:tcPr>
            <w:tcW w:w="1440" w:type="dxa"/>
          </w:tcPr>
          <w:p w14:paraId="3439C4BA" w14:textId="77777777" w:rsidR="006720A3" w:rsidRDefault="00000000">
            <w:pPr>
              <w:jc w:val="right"/>
            </w:pPr>
            <w:r>
              <w:rPr>
                <w:sz w:val="20"/>
              </w:rPr>
              <w:t>-</w:t>
            </w:r>
          </w:p>
        </w:tc>
        <w:tc>
          <w:tcPr>
            <w:tcW w:w="1440" w:type="dxa"/>
          </w:tcPr>
          <w:p w14:paraId="273CD2E3" w14:textId="77777777" w:rsidR="006720A3" w:rsidRDefault="00000000">
            <w:pPr>
              <w:jc w:val="right"/>
            </w:pPr>
            <w:r>
              <w:rPr>
                <w:sz w:val="20"/>
              </w:rPr>
              <w:t>-</w:t>
            </w:r>
          </w:p>
        </w:tc>
        <w:tc>
          <w:tcPr>
            <w:tcW w:w="1440" w:type="dxa"/>
          </w:tcPr>
          <w:p w14:paraId="63731499" w14:textId="77777777" w:rsidR="006720A3" w:rsidRDefault="00000000">
            <w:pPr>
              <w:jc w:val="right"/>
            </w:pPr>
            <w:r>
              <w:rPr>
                <w:sz w:val="20"/>
              </w:rPr>
              <w:t>-</w:t>
            </w:r>
          </w:p>
        </w:tc>
      </w:tr>
      <w:tr w:rsidR="006720A3" w14:paraId="1A5241BB" w14:textId="77777777">
        <w:tc>
          <w:tcPr>
            <w:tcW w:w="2880" w:type="dxa"/>
          </w:tcPr>
          <w:p w14:paraId="3DDBFEDF" w14:textId="77777777" w:rsidR="006720A3" w:rsidRDefault="00000000">
            <w:r>
              <w:rPr>
                <w:sz w:val="20"/>
              </w:rPr>
              <w:t>Protect in Fee with State PILT Liability</w:t>
            </w:r>
          </w:p>
        </w:tc>
        <w:tc>
          <w:tcPr>
            <w:tcW w:w="1440" w:type="dxa"/>
          </w:tcPr>
          <w:p w14:paraId="3BCD8FCC" w14:textId="77777777" w:rsidR="006720A3" w:rsidRDefault="00000000">
            <w:pPr>
              <w:jc w:val="right"/>
            </w:pPr>
            <w:r>
              <w:rPr>
                <w:sz w:val="20"/>
              </w:rPr>
              <w:t>-</w:t>
            </w:r>
          </w:p>
        </w:tc>
        <w:tc>
          <w:tcPr>
            <w:tcW w:w="1440" w:type="dxa"/>
          </w:tcPr>
          <w:p w14:paraId="58125655" w14:textId="77777777" w:rsidR="006720A3" w:rsidRDefault="00000000">
            <w:pPr>
              <w:jc w:val="right"/>
            </w:pPr>
            <w:r>
              <w:rPr>
                <w:sz w:val="20"/>
              </w:rPr>
              <w:t>-</w:t>
            </w:r>
          </w:p>
        </w:tc>
        <w:tc>
          <w:tcPr>
            <w:tcW w:w="1440" w:type="dxa"/>
          </w:tcPr>
          <w:p w14:paraId="5286D0D2" w14:textId="77777777" w:rsidR="006720A3" w:rsidRDefault="00000000">
            <w:pPr>
              <w:jc w:val="right"/>
            </w:pPr>
            <w:r>
              <w:rPr>
                <w:sz w:val="20"/>
              </w:rPr>
              <w:t>-</w:t>
            </w:r>
          </w:p>
        </w:tc>
        <w:tc>
          <w:tcPr>
            <w:tcW w:w="1440" w:type="dxa"/>
          </w:tcPr>
          <w:p w14:paraId="1905EF3E" w14:textId="77777777" w:rsidR="006720A3" w:rsidRDefault="00000000">
            <w:pPr>
              <w:jc w:val="right"/>
            </w:pPr>
            <w:r>
              <w:rPr>
                <w:sz w:val="20"/>
              </w:rPr>
              <w:t>-</w:t>
            </w:r>
          </w:p>
        </w:tc>
        <w:tc>
          <w:tcPr>
            <w:tcW w:w="1440" w:type="dxa"/>
          </w:tcPr>
          <w:p w14:paraId="13B7E708" w14:textId="77777777" w:rsidR="006720A3" w:rsidRDefault="00000000">
            <w:pPr>
              <w:jc w:val="right"/>
            </w:pPr>
            <w:r>
              <w:rPr>
                <w:sz w:val="20"/>
              </w:rPr>
              <w:t>-</w:t>
            </w:r>
          </w:p>
        </w:tc>
        <w:tc>
          <w:tcPr>
            <w:tcW w:w="1440" w:type="dxa"/>
          </w:tcPr>
          <w:p w14:paraId="1126D8A7" w14:textId="77777777" w:rsidR="006720A3" w:rsidRDefault="00000000">
            <w:pPr>
              <w:jc w:val="right"/>
            </w:pPr>
            <w:r>
              <w:rPr>
                <w:sz w:val="20"/>
              </w:rPr>
              <w:t>-</w:t>
            </w:r>
          </w:p>
        </w:tc>
      </w:tr>
      <w:tr w:rsidR="006720A3" w14:paraId="0B633BA5" w14:textId="77777777">
        <w:tc>
          <w:tcPr>
            <w:tcW w:w="2880" w:type="dxa"/>
          </w:tcPr>
          <w:p w14:paraId="60B06C36" w14:textId="77777777" w:rsidR="006720A3" w:rsidRDefault="00000000">
            <w:r>
              <w:rPr>
                <w:sz w:val="20"/>
              </w:rPr>
              <w:t>Protect in Fee w/o State PILT Liability</w:t>
            </w:r>
          </w:p>
        </w:tc>
        <w:tc>
          <w:tcPr>
            <w:tcW w:w="1440" w:type="dxa"/>
          </w:tcPr>
          <w:p w14:paraId="6B34462E" w14:textId="77777777" w:rsidR="006720A3" w:rsidRDefault="00000000">
            <w:pPr>
              <w:jc w:val="right"/>
            </w:pPr>
            <w:r>
              <w:rPr>
                <w:sz w:val="20"/>
              </w:rPr>
              <w:t>-</w:t>
            </w:r>
          </w:p>
        </w:tc>
        <w:tc>
          <w:tcPr>
            <w:tcW w:w="1440" w:type="dxa"/>
          </w:tcPr>
          <w:p w14:paraId="4F75487F" w14:textId="77777777" w:rsidR="006720A3" w:rsidRDefault="00000000">
            <w:pPr>
              <w:jc w:val="right"/>
            </w:pPr>
            <w:r>
              <w:rPr>
                <w:sz w:val="20"/>
              </w:rPr>
              <w:t>-</w:t>
            </w:r>
          </w:p>
        </w:tc>
        <w:tc>
          <w:tcPr>
            <w:tcW w:w="1440" w:type="dxa"/>
          </w:tcPr>
          <w:p w14:paraId="616B1EA7" w14:textId="77777777" w:rsidR="006720A3" w:rsidRDefault="00000000">
            <w:pPr>
              <w:jc w:val="right"/>
            </w:pPr>
            <w:r>
              <w:rPr>
                <w:sz w:val="20"/>
              </w:rPr>
              <w:t>-</w:t>
            </w:r>
          </w:p>
        </w:tc>
        <w:tc>
          <w:tcPr>
            <w:tcW w:w="1440" w:type="dxa"/>
          </w:tcPr>
          <w:p w14:paraId="6583E9CC" w14:textId="77777777" w:rsidR="006720A3" w:rsidRDefault="00000000">
            <w:pPr>
              <w:jc w:val="right"/>
            </w:pPr>
            <w:r>
              <w:rPr>
                <w:sz w:val="20"/>
              </w:rPr>
              <w:t>-</w:t>
            </w:r>
          </w:p>
        </w:tc>
        <w:tc>
          <w:tcPr>
            <w:tcW w:w="1440" w:type="dxa"/>
          </w:tcPr>
          <w:p w14:paraId="10AD1DFD" w14:textId="77777777" w:rsidR="006720A3" w:rsidRDefault="00000000">
            <w:pPr>
              <w:jc w:val="right"/>
            </w:pPr>
            <w:r>
              <w:rPr>
                <w:sz w:val="20"/>
              </w:rPr>
              <w:t>-</w:t>
            </w:r>
          </w:p>
        </w:tc>
        <w:tc>
          <w:tcPr>
            <w:tcW w:w="1440" w:type="dxa"/>
          </w:tcPr>
          <w:p w14:paraId="5C643572" w14:textId="77777777" w:rsidR="006720A3" w:rsidRDefault="00000000">
            <w:pPr>
              <w:jc w:val="right"/>
            </w:pPr>
            <w:r>
              <w:rPr>
                <w:sz w:val="20"/>
              </w:rPr>
              <w:t>-</w:t>
            </w:r>
          </w:p>
        </w:tc>
      </w:tr>
      <w:tr w:rsidR="006720A3" w14:paraId="2D506939" w14:textId="77777777">
        <w:tc>
          <w:tcPr>
            <w:tcW w:w="2880" w:type="dxa"/>
          </w:tcPr>
          <w:p w14:paraId="78F3EBA0" w14:textId="77777777" w:rsidR="006720A3" w:rsidRDefault="00000000">
            <w:r>
              <w:rPr>
                <w:sz w:val="20"/>
              </w:rPr>
              <w:t>Protect in Easement</w:t>
            </w:r>
          </w:p>
        </w:tc>
        <w:tc>
          <w:tcPr>
            <w:tcW w:w="1440" w:type="dxa"/>
          </w:tcPr>
          <w:p w14:paraId="40A34C4A" w14:textId="77777777" w:rsidR="006720A3" w:rsidRDefault="00000000">
            <w:pPr>
              <w:jc w:val="right"/>
            </w:pPr>
            <w:r>
              <w:rPr>
                <w:sz w:val="20"/>
              </w:rPr>
              <w:t>$666,700</w:t>
            </w:r>
          </w:p>
        </w:tc>
        <w:tc>
          <w:tcPr>
            <w:tcW w:w="1440" w:type="dxa"/>
          </w:tcPr>
          <w:p w14:paraId="53B293C4" w14:textId="77777777" w:rsidR="006720A3" w:rsidRDefault="00000000">
            <w:pPr>
              <w:jc w:val="right"/>
            </w:pPr>
            <w:r>
              <w:rPr>
                <w:sz w:val="20"/>
              </w:rPr>
              <w:t>$666,700</w:t>
            </w:r>
          </w:p>
        </w:tc>
        <w:tc>
          <w:tcPr>
            <w:tcW w:w="1440" w:type="dxa"/>
          </w:tcPr>
          <w:p w14:paraId="04DB9ABA" w14:textId="77777777" w:rsidR="006720A3" w:rsidRDefault="00000000">
            <w:pPr>
              <w:jc w:val="right"/>
            </w:pPr>
            <w:r>
              <w:rPr>
                <w:sz w:val="20"/>
              </w:rPr>
              <w:t>$666,700</w:t>
            </w:r>
          </w:p>
        </w:tc>
        <w:tc>
          <w:tcPr>
            <w:tcW w:w="1440" w:type="dxa"/>
          </w:tcPr>
          <w:p w14:paraId="77CB80D9" w14:textId="77777777" w:rsidR="006720A3" w:rsidRDefault="00000000">
            <w:pPr>
              <w:jc w:val="right"/>
            </w:pPr>
            <w:r>
              <w:rPr>
                <w:sz w:val="20"/>
              </w:rPr>
              <w:t>$7,500,000</w:t>
            </w:r>
          </w:p>
        </w:tc>
        <w:tc>
          <w:tcPr>
            <w:tcW w:w="1440" w:type="dxa"/>
          </w:tcPr>
          <w:p w14:paraId="551AF646" w14:textId="77777777" w:rsidR="006720A3" w:rsidRDefault="00000000">
            <w:pPr>
              <w:jc w:val="right"/>
            </w:pPr>
            <w:r>
              <w:rPr>
                <w:sz w:val="20"/>
              </w:rPr>
              <w:t>$499,900</w:t>
            </w:r>
          </w:p>
        </w:tc>
        <w:tc>
          <w:tcPr>
            <w:tcW w:w="1440" w:type="dxa"/>
          </w:tcPr>
          <w:p w14:paraId="0666B592" w14:textId="77777777" w:rsidR="006720A3" w:rsidRDefault="00000000">
            <w:pPr>
              <w:jc w:val="right"/>
            </w:pPr>
            <w:r>
              <w:rPr>
                <w:sz w:val="20"/>
              </w:rPr>
              <w:t>$10,000,000</w:t>
            </w:r>
          </w:p>
        </w:tc>
      </w:tr>
      <w:tr w:rsidR="006720A3" w14:paraId="6A2CB8B9" w14:textId="77777777">
        <w:tc>
          <w:tcPr>
            <w:tcW w:w="2880" w:type="dxa"/>
          </w:tcPr>
          <w:p w14:paraId="00E1789E" w14:textId="77777777" w:rsidR="006720A3" w:rsidRDefault="00000000">
            <w:r>
              <w:rPr>
                <w:sz w:val="20"/>
              </w:rPr>
              <w:t>Enhance</w:t>
            </w:r>
          </w:p>
        </w:tc>
        <w:tc>
          <w:tcPr>
            <w:tcW w:w="1440" w:type="dxa"/>
          </w:tcPr>
          <w:p w14:paraId="64DCEEC2" w14:textId="77777777" w:rsidR="006720A3" w:rsidRDefault="00000000">
            <w:pPr>
              <w:jc w:val="right"/>
            </w:pPr>
            <w:r>
              <w:rPr>
                <w:sz w:val="20"/>
              </w:rPr>
              <w:t>-</w:t>
            </w:r>
          </w:p>
        </w:tc>
        <w:tc>
          <w:tcPr>
            <w:tcW w:w="1440" w:type="dxa"/>
          </w:tcPr>
          <w:p w14:paraId="0AC06C83" w14:textId="77777777" w:rsidR="006720A3" w:rsidRDefault="00000000">
            <w:pPr>
              <w:jc w:val="right"/>
            </w:pPr>
            <w:r>
              <w:rPr>
                <w:sz w:val="20"/>
              </w:rPr>
              <w:t>-</w:t>
            </w:r>
          </w:p>
        </w:tc>
        <w:tc>
          <w:tcPr>
            <w:tcW w:w="1440" w:type="dxa"/>
          </w:tcPr>
          <w:p w14:paraId="130F88FA" w14:textId="77777777" w:rsidR="006720A3" w:rsidRDefault="00000000">
            <w:pPr>
              <w:jc w:val="right"/>
            </w:pPr>
            <w:r>
              <w:rPr>
                <w:sz w:val="20"/>
              </w:rPr>
              <w:t>-</w:t>
            </w:r>
          </w:p>
        </w:tc>
        <w:tc>
          <w:tcPr>
            <w:tcW w:w="1440" w:type="dxa"/>
          </w:tcPr>
          <w:p w14:paraId="560698D0" w14:textId="77777777" w:rsidR="006720A3" w:rsidRDefault="00000000">
            <w:pPr>
              <w:jc w:val="right"/>
            </w:pPr>
            <w:r>
              <w:rPr>
                <w:sz w:val="20"/>
              </w:rPr>
              <w:t>-</w:t>
            </w:r>
          </w:p>
        </w:tc>
        <w:tc>
          <w:tcPr>
            <w:tcW w:w="1440" w:type="dxa"/>
          </w:tcPr>
          <w:p w14:paraId="56215407" w14:textId="77777777" w:rsidR="006720A3" w:rsidRDefault="00000000">
            <w:pPr>
              <w:jc w:val="right"/>
            </w:pPr>
            <w:r>
              <w:rPr>
                <w:sz w:val="20"/>
              </w:rPr>
              <w:t>-</w:t>
            </w:r>
          </w:p>
        </w:tc>
        <w:tc>
          <w:tcPr>
            <w:tcW w:w="1440" w:type="dxa"/>
          </w:tcPr>
          <w:p w14:paraId="57A18308" w14:textId="77777777" w:rsidR="006720A3" w:rsidRDefault="00000000">
            <w:pPr>
              <w:jc w:val="right"/>
            </w:pPr>
            <w:r>
              <w:rPr>
                <w:sz w:val="20"/>
              </w:rPr>
              <w:t>-</w:t>
            </w:r>
          </w:p>
        </w:tc>
      </w:tr>
      <w:tr w:rsidR="006720A3" w14:paraId="124C1ED0" w14:textId="77777777">
        <w:tc>
          <w:tcPr>
            <w:tcW w:w="2880" w:type="dxa"/>
            <w:shd w:val="clear" w:color="auto" w:fill="EEEEEE"/>
          </w:tcPr>
          <w:p w14:paraId="50B783D9" w14:textId="77777777" w:rsidR="006720A3" w:rsidRDefault="00000000">
            <w:r>
              <w:rPr>
                <w:b/>
                <w:color w:val="000000"/>
                <w:sz w:val="20"/>
              </w:rPr>
              <w:t>Total</w:t>
            </w:r>
          </w:p>
        </w:tc>
        <w:tc>
          <w:tcPr>
            <w:tcW w:w="1440" w:type="dxa"/>
            <w:shd w:val="clear" w:color="auto" w:fill="EEEEEE"/>
          </w:tcPr>
          <w:p w14:paraId="2B49F23A" w14:textId="77777777" w:rsidR="006720A3" w:rsidRDefault="00000000">
            <w:pPr>
              <w:jc w:val="right"/>
            </w:pPr>
            <w:r>
              <w:rPr>
                <w:b/>
                <w:color w:val="000000"/>
                <w:sz w:val="20"/>
              </w:rPr>
              <w:t>$666,700</w:t>
            </w:r>
          </w:p>
        </w:tc>
        <w:tc>
          <w:tcPr>
            <w:tcW w:w="1440" w:type="dxa"/>
            <w:shd w:val="clear" w:color="auto" w:fill="EEEEEE"/>
          </w:tcPr>
          <w:p w14:paraId="4EDE5F1B" w14:textId="77777777" w:rsidR="006720A3" w:rsidRDefault="00000000">
            <w:pPr>
              <w:jc w:val="right"/>
            </w:pPr>
            <w:r>
              <w:rPr>
                <w:b/>
                <w:color w:val="000000"/>
                <w:sz w:val="20"/>
              </w:rPr>
              <w:t>$666,700</w:t>
            </w:r>
          </w:p>
        </w:tc>
        <w:tc>
          <w:tcPr>
            <w:tcW w:w="1440" w:type="dxa"/>
            <w:shd w:val="clear" w:color="auto" w:fill="EEEEEE"/>
          </w:tcPr>
          <w:p w14:paraId="43F365F3" w14:textId="77777777" w:rsidR="006720A3" w:rsidRDefault="00000000">
            <w:pPr>
              <w:jc w:val="right"/>
            </w:pPr>
            <w:r>
              <w:rPr>
                <w:b/>
                <w:color w:val="000000"/>
                <w:sz w:val="20"/>
              </w:rPr>
              <w:t>$666,700</w:t>
            </w:r>
          </w:p>
        </w:tc>
        <w:tc>
          <w:tcPr>
            <w:tcW w:w="1440" w:type="dxa"/>
            <w:shd w:val="clear" w:color="auto" w:fill="EEEEEE"/>
          </w:tcPr>
          <w:p w14:paraId="6B9AFEA1" w14:textId="77777777" w:rsidR="006720A3" w:rsidRDefault="00000000">
            <w:pPr>
              <w:jc w:val="right"/>
            </w:pPr>
            <w:r>
              <w:rPr>
                <w:b/>
                <w:color w:val="000000"/>
                <w:sz w:val="20"/>
              </w:rPr>
              <w:t>$7,500,000</w:t>
            </w:r>
          </w:p>
        </w:tc>
        <w:tc>
          <w:tcPr>
            <w:tcW w:w="1440" w:type="dxa"/>
            <w:shd w:val="clear" w:color="auto" w:fill="EEEEEE"/>
          </w:tcPr>
          <w:p w14:paraId="34276126" w14:textId="77777777" w:rsidR="006720A3" w:rsidRDefault="00000000">
            <w:pPr>
              <w:jc w:val="right"/>
            </w:pPr>
            <w:r>
              <w:rPr>
                <w:b/>
                <w:color w:val="000000"/>
                <w:sz w:val="20"/>
              </w:rPr>
              <w:t>$499,900</w:t>
            </w:r>
          </w:p>
        </w:tc>
        <w:tc>
          <w:tcPr>
            <w:tcW w:w="1440" w:type="dxa"/>
            <w:shd w:val="clear" w:color="auto" w:fill="EEEEEE"/>
          </w:tcPr>
          <w:p w14:paraId="65C6AF9E" w14:textId="77777777" w:rsidR="006720A3" w:rsidRDefault="00000000">
            <w:pPr>
              <w:jc w:val="right"/>
            </w:pPr>
            <w:r>
              <w:rPr>
                <w:b/>
                <w:color w:val="000000"/>
                <w:sz w:val="20"/>
              </w:rPr>
              <w:t>$10,000,000</w:t>
            </w:r>
          </w:p>
        </w:tc>
      </w:tr>
    </w:tbl>
    <w:p w14:paraId="0D46BFF2" w14:textId="77777777" w:rsidR="006720A3"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6720A3" w14:paraId="0E1615D1" w14:textId="77777777">
        <w:tc>
          <w:tcPr>
            <w:tcW w:w="3600" w:type="dxa"/>
            <w:shd w:val="clear" w:color="auto" w:fill="AFC4E9"/>
          </w:tcPr>
          <w:p w14:paraId="6E3E6B19" w14:textId="77777777" w:rsidR="006720A3" w:rsidRDefault="00000000">
            <w:r>
              <w:rPr>
                <w:b/>
                <w:color w:val="000000"/>
                <w:sz w:val="20"/>
              </w:rPr>
              <w:t>Type</w:t>
            </w:r>
          </w:p>
        </w:tc>
        <w:tc>
          <w:tcPr>
            <w:tcW w:w="1800" w:type="dxa"/>
            <w:shd w:val="clear" w:color="auto" w:fill="AFC4E9"/>
          </w:tcPr>
          <w:p w14:paraId="6B9F8328" w14:textId="77777777" w:rsidR="006720A3" w:rsidRDefault="00000000">
            <w:r>
              <w:rPr>
                <w:b/>
                <w:color w:val="000000"/>
                <w:sz w:val="20"/>
              </w:rPr>
              <w:t>Wetland</w:t>
            </w:r>
          </w:p>
        </w:tc>
        <w:tc>
          <w:tcPr>
            <w:tcW w:w="1800" w:type="dxa"/>
            <w:shd w:val="clear" w:color="auto" w:fill="AFC4E9"/>
          </w:tcPr>
          <w:p w14:paraId="61779715" w14:textId="77777777" w:rsidR="006720A3" w:rsidRDefault="00000000">
            <w:r>
              <w:rPr>
                <w:b/>
                <w:color w:val="000000"/>
                <w:sz w:val="20"/>
              </w:rPr>
              <w:t>Prairie</w:t>
            </w:r>
          </w:p>
        </w:tc>
        <w:tc>
          <w:tcPr>
            <w:tcW w:w="1800" w:type="dxa"/>
            <w:shd w:val="clear" w:color="auto" w:fill="AFC4E9"/>
          </w:tcPr>
          <w:p w14:paraId="43EBDCB7" w14:textId="77777777" w:rsidR="006720A3" w:rsidRDefault="00000000">
            <w:r>
              <w:rPr>
                <w:b/>
                <w:color w:val="000000"/>
                <w:sz w:val="20"/>
              </w:rPr>
              <w:t>Forest</w:t>
            </w:r>
          </w:p>
        </w:tc>
        <w:tc>
          <w:tcPr>
            <w:tcW w:w="1800" w:type="dxa"/>
            <w:shd w:val="clear" w:color="auto" w:fill="AFC4E9"/>
          </w:tcPr>
          <w:p w14:paraId="4A7F3B63" w14:textId="77777777" w:rsidR="006720A3" w:rsidRDefault="00000000">
            <w:r>
              <w:rPr>
                <w:b/>
                <w:color w:val="000000"/>
                <w:sz w:val="20"/>
              </w:rPr>
              <w:t>Habitat</w:t>
            </w:r>
          </w:p>
        </w:tc>
      </w:tr>
      <w:tr w:rsidR="006720A3" w14:paraId="2354E1CD" w14:textId="77777777">
        <w:tc>
          <w:tcPr>
            <w:tcW w:w="3600" w:type="dxa"/>
          </w:tcPr>
          <w:p w14:paraId="004FA608" w14:textId="77777777" w:rsidR="006720A3" w:rsidRDefault="00000000">
            <w:r>
              <w:rPr>
                <w:sz w:val="20"/>
              </w:rPr>
              <w:t>Restore</w:t>
            </w:r>
          </w:p>
        </w:tc>
        <w:tc>
          <w:tcPr>
            <w:tcW w:w="1800" w:type="dxa"/>
          </w:tcPr>
          <w:p w14:paraId="0AA12FBD" w14:textId="77777777" w:rsidR="006720A3" w:rsidRDefault="00000000">
            <w:pPr>
              <w:jc w:val="right"/>
            </w:pPr>
            <w:r>
              <w:rPr>
                <w:sz w:val="20"/>
              </w:rPr>
              <w:t>-</w:t>
            </w:r>
          </w:p>
        </w:tc>
        <w:tc>
          <w:tcPr>
            <w:tcW w:w="1800" w:type="dxa"/>
          </w:tcPr>
          <w:p w14:paraId="64B12D4B" w14:textId="77777777" w:rsidR="006720A3" w:rsidRDefault="00000000">
            <w:pPr>
              <w:jc w:val="right"/>
            </w:pPr>
            <w:r>
              <w:rPr>
                <w:sz w:val="20"/>
              </w:rPr>
              <w:t>-</w:t>
            </w:r>
          </w:p>
        </w:tc>
        <w:tc>
          <w:tcPr>
            <w:tcW w:w="1800" w:type="dxa"/>
          </w:tcPr>
          <w:p w14:paraId="7C2370F9" w14:textId="77777777" w:rsidR="006720A3" w:rsidRDefault="00000000">
            <w:pPr>
              <w:jc w:val="right"/>
            </w:pPr>
            <w:r>
              <w:rPr>
                <w:sz w:val="20"/>
              </w:rPr>
              <w:t>-</w:t>
            </w:r>
          </w:p>
        </w:tc>
        <w:tc>
          <w:tcPr>
            <w:tcW w:w="1800" w:type="dxa"/>
          </w:tcPr>
          <w:p w14:paraId="76B1F019" w14:textId="77777777" w:rsidR="006720A3" w:rsidRDefault="00000000">
            <w:pPr>
              <w:jc w:val="right"/>
            </w:pPr>
            <w:r>
              <w:rPr>
                <w:sz w:val="20"/>
              </w:rPr>
              <w:t>-</w:t>
            </w:r>
          </w:p>
        </w:tc>
      </w:tr>
      <w:tr w:rsidR="006720A3" w14:paraId="5C45DD7A" w14:textId="77777777">
        <w:tc>
          <w:tcPr>
            <w:tcW w:w="3600" w:type="dxa"/>
          </w:tcPr>
          <w:p w14:paraId="0A672C8C" w14:textId="77777777" w:rsidR="006720A3" w:rsidRDefault="00000000">
            <w:r>
              <w:rPr>
                <w:sz w:val="20"/>
              </w:rPr>
              <w:t>Protect in Fee with State PILT Liability</w:t>
            </w:r>
          </w:p>
        </w:tc>
        <w:tc>
          <w:tcPr>
            <w:tcW w:w="1800" w:type="dxa"/>
          </w:tcPr>
          <w:p w14:paraId="3324BDBE" w14:textId="77777777" w:rsidR="006720A3" w:rsidRDefault="00000000">
            <w:pPr>
              <w:jc w:val="right"/>
            </w:pPr>
            <w:r>
              <w:rPr>
                <w:sz w:val="20"/>
              </w:rPr>
              <w:t>-</w:t>
            </w:r>
          </w:p>
        </w:tc>
        <w:tc>
          <w:tcPr>
            <w:tcW w:w="1800" w:type="dxa"/>
          </w:tcPr>
          <w:p w14:paraId="238FF56C" w14:textId="77777777" w:rsidR="006720A3" w:rsidRDefault="00000000">
            <w:pPr>
              <w:jc w:val="right"/>
            </w:pPr>
            <w:r>
              <w:rPr>
                <w:sz w:val="20"/>
              </w:rPr>
              <w:t>-</w:t>
            </w:r>
          </w:p>
        </w:tc>
        <w:tc>
          <w:tcPr>
            <w:tcW w:w="1800" w:type="dxa"/>
          </w:tcPr>
          <w:p w14:paraId="64C6EA14" w14:textId="77777777" w:rsidR="006720A3" w:rsidRDefault="00000000">
            <w:pPr>
              <w:jc w:val="right"/>
            </w:pPr>
            <w:r>
              <w:rPr>
                <w:sz w:val="20"/>
              </w:rPr>
              <w:t>-</w:t>
            </w:r>
          </w:p>
        </w:tc>
        <w:tc>
          <w:tcPr>
            <w:tcW w:w="1800" w:type="dxa"/>
          </w:tcPr>
          <w:p w14:paraId="3E0EE3CC" w14:textId="77777777" w:rsidR="006720A3" w:rsidRDefault="00000000">
            <w:pPr>
              <w:jc w:val="right"/>
            </w:pPr>
            <w:r>
              <w:rPr>
                <w:sz w:val="20"/>
              </w:rPr>
              <w:t>-</w:t>
            </w:r>
          </w:p>
        </w:tc>
      </w:tr>
      <w:tr w:rsidR="006720A3" w14:paraId="6C17A2E9" w14:textId="77777777">
        <w:tc>
          <w:tcPr>
            <w:tcW w:w="3600" w:type="dxa"/>
          </w:tcPr>
          <w:p w14:paraId="7F4E7F63" w14:textId="77777777" w:rsidR="006720A3" w:rsidRDefault="00000000">
            <w:r>
              <w:rPr>
                <w:sz w:val="20"/>
              </w:rPr>
              <w:t>Protect in Fee w/o State PILT Liability</w:t>
            </w:r>
          </w:p>
        </w:tc>
        <w:tc>
          <w:tcPr>
            <w:tcW w:w="1800" w:type="dxa"/>
          </w:tcPr>
          <w:p w14:paraId="0179F2A7" w14:textId="77777777" w:rsidR="006720A3" w:rsidRDefault="00000000">
            <w:pPr>
              <w:jc w:val="right"/>
            </w:pPr>
            <w:r>
              <w:rPr>
                <w:sz w:val="20"/>
              </w:rPr>
              <w:t>-</w:t>
            </w:r>
          </w:p>
        </w:tc>
        <w:tc>
          <w:tcPr>
            <w:tcW w:w="1800" w:type="dxa"/>
          </w:tcPr>
          <w:p w14:paraId="3E5EA38B" w14:textId="77777777" w:rsidR="006720A3" w:rsidRDefault="00000000">
            <w:pPr>
              <w:jc w:val="right"/>
            </w:pPr>
            <w:r>
              <w:rPr>
                <w:sz w:val="20"/>
              </w:rPr>
              <w:t>-</w:t>
            </w:r>
          </w:p>
        </w:tc>
        <w:tc>
          <w:tcPr>
            <w:tcW w:w="1800" w:type="dxa"/>
          </w:tcPr>
          <w:p w14:paraId="4FB4F226" w14:textId="77777777" w:rsidR="006720A3" w:rsidRDefault="00000000">
            <w:pPr>
              <w:jc w:val="right"/>
            </w:pPr>
            <w:r>
              <w:rPr>
                <w:sz w:val="20"/>
              </w:rPr>
              <w:t>-</w:t>
            </w:r>
          </w:p>
        </w:tc>
        <w:tc>
          <w:tcPr>
            <w:tcW w:w="1800" w:type="dxa"/>
          </w:tcPr>
          <w:p w14:paraId="6BBA7B43" w14:textId="77777777" w:rsidR="006720A3" w:rsidRDefault="00000000">
            <w:pPr>
              <w:jc w:val="right"/>
            </w:pPr>
            <w:r>
              <w:rPr>
                <w:sz w:val="20"/>
              </w:rPr>
              <w:t>-</w:t>
            </w:r>
          </w:p>
        </w:tc>
      </w:tr>
      <w:tr w:rsidR="006720A3" w14:paraId="46AB6252" w14:textId="77777777">
        <w:tc>
          <w:tcPr>
            <w:tcW w:w="3600" w:type="dxa"/>
          </w:tcPr>
          <w:p w14:paraId="61D1C24C" w14:textId="77777777" w:rsidR="006720A3" w:rsidRDefault="00000000">
            <w:r>
              <w:rPr>
                <w:sz w:val="20"/>
              </w:rPr>
              <w:t>Protect in Easement</w:t>
            </w:r>
          </w:p>
        </w:tc>
        <w:tc>
          <w:tcPr>
            <w:tcW w:w="1800" w:type="dxa"/>
          </w:tcPr>
          <w:p w14:paraId="4717CEFA" w14:textId="77777777" w:rsidR="006720A3" w:rsidRDefault="00000000">
            <w:pPr>
              <w:jc w:val="right"/>
            </w:pPr>
            <w:r>
              <w:rPr>
                <w:sz w:val="20"/>
              </w:rPr>
              <w:t>$9,803</w:t>
            </w:r>
          </w:p>
        </w:tc>
        <w:tc>
          <w:tcPr>
            <w:tcW w:w="1800" w:type="dxa"/>
          </w:tcPr>
          <w:p w14:paraId="776C1FD6" w14:textId="77777777" w:rsidR="006720A3" w:rsidRDefault="00000000">
            <w:pPr>
              <w:jc w:val="right"/>
            </w:pPr>
            <w:r>
              <w:rPr>
                <w:sz w:val="20"/>
              </w:rPr>
              <w:t>$9,803</w:t>
            </w:r>
          </w:p>
        </w:tc>
        <w:tc>
          <w:tcPr>
            <w:tcW w:w="1800" w:type="dxa"/>
          </w:tcPr>
          <w:p w14:paraId="0A0E5ED7" w14:textId="77777777" w:rsidR="006720A3" w:rsidRDefault="00000000">
            <w:pPr>
              <w:jc w:val="right"/>
            </w:pPr>
            <w:r>
              <w:rPr>
                <w:sz w:val="20"/>
              </w:rPr>
              <w:t>-</w:t>
            </w:r>
          </w:p>
        </w:tc>
        <w:tc>
          <w:tcPr>
            <w:tcW w:w="1800" w:type="dxa"/>
          </w:tcPr>
          <w:p w14:paraId="64590897" w14:textId="77777777" w:rsidR="006720A3" w:rsidRDefault="00000000">
            <w:pPr>
              <w:jc w:val="right"/>
            </w:pPr>
            <w:r>
              <w:rPr>
                <w:sz w:val="20"/>
              </w:rPr>
              <w:t>-</w:t>
            </w:r>
          </w:p>
        </w:tc>
      </w:tr>
      <w:tr w:rsidR="006720A3" w14:paraId="09D28ADC" w14:textId="77777777">
        <w:tc>
          <w:tcPr>
            <w:tcW w:w="3600" w:type="dxa"/>
          </w:tcPr>
          <w:p w14:paraId="37E7B8FC" w14:textId="77777777" w:rsidR="006720A3" w:rsidRDefault="00000000">
            <w:r>
              <w:rPr>
                <w:sz w:val="20"/>
              </w:rPr>
              <w:t>Enhance</w:t>
            </w:r>
          </w:p>
        </w:tc>
        <w:tc>
          <w:tcPr>
            <w:tcW w:w="1800" w:type="dxa"/>
          </w:tcPr>
          <w:p w14:paraId="4FB0632D" w14:textId="77777777" w:rsidR="006720A3" w:rsidRDefault="00000000">
            <w:pPr>
              <w:jc w:val="right"/>
            </w:pPr>
            <w:r>
              <w:rPr>
                <w:sz w:val="20"/>
              </w:rPr>
              <w:t>-</w:t>
            </w:r>
          </w:p>
        </w:tc>
        <w:tc>
          <w:tcPr>
            <w:tcW w:w="1800" w:type="dxa"/>
          </w:tcPr>
          <w:p w14:paraId="3CD9A810" w14:textId="77777777" w:rsidR="006720A3" w:rsidRDefault="00000000">
            <w:pPr>
              <w:jc w:val="right"/>
            </w:pPr>
            <w:r>
              <w:rPr>
                <w:sz w:val="20"/>
              </w:rPr>
              <w:t>-</w:t>
            </w:r>
          </w:p>
        </w:tc>
        <w:tc>
          <w:tcPr>
            <w:tcW w:w="1800" w:type="dxa"/>
          </w:tcPr>
          <w:p w14:paraId="05114B2D" w14:textId="77777777" w:rsidR="006720A3" w:rsidRDefault="00000000">
            <w:pPr>
              <w:jc w:val="right"/>
            </w:pPr>
            <w:r>
              <w:rPr>
                <w:sz w:val="20"/>
              </w:rPr>
              <w:t>-</w:t>
            </w:r>
          </w:p>
        </w:tc>
        <w:tc>
          <w:tcPr>
            <w:tcW w:w="1800" w:type="dxa"/>
          </w:tcPr>
          <w:p w14:paraId="037DBD44" w14:textId="77777777" w:rsidR="006720A3" w:rsidRDefault="00000000">
            <w:pPr>
              <w:jc w:val="right"/>
            </w:pPr>
            <w:r>
              <w:rPr>
                <w:sz w:val="20"/>
              </w:rPr>
              <w:t>-</w:t>
            </w:r>
          </w:p>
        </w:tc>
      </w:tr>
    </w:tbl>
    <w:p w14:paraId="6D25D364" w14:textId="77777777" w:rsidR="006720A3"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6720A3" w14:paraId="071F1070" w14:textId="77777777">
        <w:tc>
          <w:tcPr>
            <w:tcW w:w="2880" w:type="dxa"/>
            <w:shd w:val="clear" w:color="auto" w:fill="AFC4E9"/>
          </w:tcPr>
          <w:p w14:paraId="5F2B8961" w14:textId="77777777" w:rsidR="006720A3" w:rsidRDefault="00000000">
            <w:r>
              <w:rPr>
                <w:b/>
                <w:color w:val="000000"/>
                <w:sz w:val="20"/>
              </w:rPr>
              <w:t>Type</w:t>
            </w:r>
          </w:p>
        </w:tc>
        <w:tc>
          <w:tcPr>
            <w:tcW w:w="1728" w:type="dxa"/>
            <w:shd w:val="clear" w:color="auto" w:fill="AFC4E9"/>
          </w:tcPr>
          <w:p w14:paraId="2442375D" w14:textId="77777777" w:rsidR="006720A3" w:rsidRDefault="00000000">
            <w:r>
              <w:rPr>
                <w:b/>
                <w:color w:val="000000"/>
                <w:sz w:val="20"/>
              </w:rPr>
              <w:t>Metro/Urban</w:t>
            </w:r>
          </w:p>
        </w:tc>
        <w:tc>
          <w:tcPr>
            <w:tcW w:w="1728" w:type="dxa"/>
            <w:shd w:val="clear" w:color="auto" w:fill="AFC4E9"/>
          </w:tcPr>
          <w:p w14:paraId="1B52BE8F" w14:textId="77777777" w:rsidR="006720A3" w:rsidRDefault="00000000">
            <w:r>
              <w:rPr>
                <w:b/>
                <w:color w:val="000000"/>
                <w:sz w:val="20"/>
              </w:rPr>
              <w:t>Forest/Prairie</w:t>
            </w:r>
          </w:p>
        </w:tc>
        <w:tc>
          <w:tcPr>
            <w:tcW w:w="1728" w:type="dxa"/>
            <w:shd w:val="clear" w:color="auto" w:fill="AFC4E9"/>
          </w:tcPr>
          <w:p w14:paraId="50652A46" w14:textId="77777777" w:rsidR="006720A3" w:rsidRDefault="00000000">
            <w:r>
              <w:rPr>
                <w:b/>
                <w:color w:val="000000"/>
                <w:sz w:val="20"/>
              </w:rPr>
              <w:t>SE Forest</w:t>
            </w:r>
          </w:p>
        </w:tc>
        <w:tc>
          <w:tcPr>
            <w:tcW w:w="1728" w:type="dxa"/>
            <w:shd w:val="clear" w:color="auto" w:fill="AFC4E9"/>
          </w:tcPr>
          <w:p w14:paraId="54138D5B" w14:textId="77777777" w:rsidR="006720A3" w:rsidRDefault="00000000">
            <w:r>
              <w:rPr>
                <w:b/>
                <w:color w:val="000000"/>
                <w:sz w:val="20"/>
              </w:rPr>
              <w:t>Prairie</w:t>
            </w:r>
          </w:p>
        </w:tc>
        <w:tc>
          <w:tcPr>
            <w:tcW w:w="1728" w:type="dxa"/>
            <w:shd w:val="clear" w:color="auto" w:fill="AFC4E9"/>
          </w:tcPr>
          <w:p w14:paraId="0D22B24E" w14:textId="77777777" w:rsidR="006720A3" w:rsidRDefault="00000000">
            <w:r>
              <w:rPr>
                <w:b/>
                <w:color w:val="000000"/>
                <w:sz w:val="20"/>
              </w:rPr>
              <w:t>N. Forest</w:t>
            </w:r>
          </w:p>
        </w:tc>
      </w:tr>
      <w:tr w:rsidR="006720A3" w14:paraId="7FE703A5" w14:textId="77777777">
        <w:tc>
          <w:tcPr>
            <w:tcW w:w="2880" w:type="dxa"/>
          </w:tcPr>
          <w:p w14:paraId="4DC651B5" w14:textId="77777777" w:rsidR="006720A3" w:rsidRDefault="00000000">
            <w:r>
              <w:rPr>
                <w:sz w:val="20"/>
              </w:rPr>
              <w:t>Restore</w:t>
            </w:r>
          </w:p>
        </w:tc>
        <w:tc>
          <w:tcPr>
            <w:tcW w:w="1728" w:type="dxa"/>
          </w:tcPr>
          <w:p w14:paraId="4C396F5C" w14:textId="77777777" w:rsidR="006720A3" w:rsidRDefault="00000000">
            <w:pPr>
              <w:jc w:val="right"/>
            </w:pPr>
            <w:r>
              <w:rPr>
                <w:sz w:val="20"/>
              </w:rPr>
              <w:t>-</w:t>
            </w:r>
          </w:p>
        </w:tc>
        <w:tc>
          <w:tcPr>
            <w:tcW w:w="1728" w:type="dxa"/>
          </w:tcPr>
          <w:p w14:paraId="5271F7C2" w14:textId="77777777" w:rsidR="006720A3" w:rsidRDefault="00000000">
            <w:pPr>
              <w:jc w:val="right"/>
            </w:pPr>
            <w:r>
              <w:rPr>
                <w:sz w:val="20"/>
              </w:rPr>
              <w:t>-</w:t>
            </w:r>
          </w:p>
        </w:tc>
        <w:tc>
          <w:tcPr>
            <w:tcW w:w="1728" w:type="dxa"/>
          </w:tcPr>
          <w:p w14:paraId="793AB76C" w14:textId="77777777" w:rsidR="006720A3" w:rsidRDefault="00000000">
            <w:pPr>
              <w:jc w:val="right"/>
            </w:pPr>
            <w:r>
              <w:rPr>
                <w:sz w:val="20"/>
              </w:rPr>
              <w:t>-</w:t>
            </w:r>
          </w:p>
        </w:tc>
        <w:tc>
          <w:tcPr>
            <w:tcW w:w="1728" w:type="dxa"/>
          </w:tcPr>
          <w:p w14:paraId="5C9BA44B" w14:textId="77777777" w:rsidR="006720A3" w:rsidRDefault="00000000">
            <w:pPr>
              <w:jc w:val="right"/>
            </w:pPr>
            <w:r>
              <w:rPr>
                <w:sz w:val="20"/>
              </w:rPr>
              <w:t>-</w:t>
            </w:r>
          </w:p>
        </w:tc>
        <w:tc>
          <w:tcPr>
            <w:tcW w:w="1728" w:type="dxa"/>
          </w:tcPr>
          <w:p w14:paraId="59FAA70A" w14:textId="77777777" w:rsidR="006720A3" w:rsidRDefault="00000000">
            <w:pPr>
              <w:jc w:val="right"/>
            </w:pPr>
            <w:r>
              <w:rPr>
                <w:sz w:val="20"/>
              </w:rPr>
              <w:t>-</w:t>
            </w:r>
          </w:p>
        </w:tc>
      </w:tr>
      <w:tr w:rsidR="006720A3" w14:paraId="4E7EB715" w14:textId="77777777">
        <w:tc>
          <w:tcPr>
            <w:tcW w:w="2880" w:type="dxa"/>
          </w:tcPr>
          <w:p w14:paraId="5C83C90D" w14:textId="77777777" w:rsidR="006720A3" w:rsidRDefault="00000000">
            <w:r>
              <w:rPr>
                <w:sz w:val="20"/>
              </w:rPr>
              <w:t>Protect in Fee with State PILT Liability</w:t>
            </w:r>
          </w:p>
        </w:tc>
        <w:tc>
          <w:tcPr>
            <w:tcW w:w="1728" w:type="dxa"/>
          </w:tcPr>
          <w:p w14:paraId="46C4D828" w14:textId="77777777" w:rsidR="006720A3" w:rsidRDefault="00000000">
            <w:pPr>
              <w:jc w:val="right"/>
            </w:pPr>
            <w:r>
              <w:rPr>
                <w:sz w:val="20"/>
              </w:rPr>
              <w:t>-</w:t>
            </w:r>
          </w:p>
        </w:tc>
        <w:tc>
          <w:tcPr>
            <w:tcW w:w="1728" w:type="dxa"/>
          </w:tcPr>
          <w:p w14:paraId="08A5479B" w14:textId="77777777" w:rsidR="006720A3" w:rsidRDefault="00000000">
            <w:pPr>
              <w:jc w:val="right"/>
            </w:pPr>
            <w:r>
              <w:rPr>
                <w:sz w:val="20"/>
              </w:rPr>
              <w:t>-</w:t>
            </w:r>
          </w:p>
        </w:tc>
        <w:tc>
          <w:tcPr>
            <w:tcW w:w="1728" w:type="dxa"/>
          </w:tcPr>
          <w:p w14:paraId="47B8CD51" w14:textId="77777777" w:rsidR="006720A3" w:rsidRDefault="00000000">
            <w:pPr>
              <w:jc w:val="right"/>
            </w:pPr>
            <w:r>
              <w:rPr>
                <w:sz w:val="20"/>
              </w:rPr>
              <w:t>-</w:t>
            </w:r>
          </w:p>
        </w:tc>
        <w:tc>
          <w:tcPr>
            <w:tcW w:w="1728" w:type="dxa"/>
          </w:tcPr>
          <w:p w14:paraId="17A96542" w14:textId="77777777" w:rsidR="006720A3" w:rsidRDefault="00000000">
            <w:pPr>
              <w:jc w:val="right"/>
            </w:pPr>
            <w:r>
              <w:rPr>
                <w:sz w:val="20"/>
              </w:rPr>
              <w:t>-</w:t>
            </w:r>
          </w:p>
        </w:tc>
        <w:tc>
          <w:tcPr>
            <w:tcW w:w="1728" w:type="dxa"/>
          </w:tcPr>
          <w:p w14:paraId="589E5DBB" w14:textId="77777777" w:rsidR="006720A3" w:rsidRDefault="00000000">
            <w:pPr>
              <w:jc w:val="right"/>
            </w:pPr>
            <w:r>
              <w:rPr>
                <w:sz w:val="20"/>
              </w:rPr>
              <w:t>-</w:t>
            </w:r>
          </w:p>
        </w:tc>
      </w:tr>
      <w:tr w:rsidR="006720A3" w14:paraId="7A1B23F5" w14:textId="77777777">
        <w:tc>
          <w:tcPr>
            <w:tcW w:w="2880" w:type="dxa"/>
          </w:tcPr>
          <w:p w14:paraId="6E428CE6" w14:textId="77777777" w:rsidR="006720A3" w:rsidRDefault="00000000">
            <w:r>
              <w:rPr>
                <w:sz w:val="20"/>
              </w:rPr>
              <w:t>Protect in Fee w/o State PILT Liability</w:t>
            </w:r>
          </w:p>
        </w:tc>
        <w:tc>
          <w:tcPr>
            <w:tcW w:w="1728" w:type="dxa"/>
          </w:tcPr>
          <w:p w14:paraId="0A243F74" w14:textId="77777777" w:rsidR="006720A3" w:rsidRDefault="00000000">
            <w:pPr>
              <w:jc w:val="right"/>
            </w:pPr>
            <w:r>
              <w:rPr>
                <w:sz w:val="20"/>
              </w:rPr>
              <w:t>-</w:t>
            </w:r>
          </w:p>
        </w:tc>
        <w:tc>
          <w:tcPr>
            <w:tcW w:w="1728" w:type="dxa"/>
          </w:tcPr>
          <w:p w14:paraId="2BA30E33" w14:textId="77777777" w:rsidR="006720A3" w:rsidRDefault="00000000">
            <w:pPr>
              <w:jc w:val="right"/>
            </w:pPr>
            <w:r>
              <w:rPr>
                <w:sz w:val="20"/>
              </w:rPr>
              <w:t>-</w:t>
            </w:r>
          </w:p>
        </w:tc>
        <w:tc>
          <w:tcPr>
            <w:tcW w:w="1728" w:type="dxa"/>
          </w:tcPr>
          <w:p w14:paraId="296471D3" w14:textId="77777777" w:rsidR="006720A3" w:rsidRDefault="00000000">
            <w:pPr>
              <w:jc w:val="right"/>
            </w:pPr>
            <w:r>
              <w:rPr>
                <w:sz w:val="20"/>
              </w:rPr>
              <w:t>-</w:t>
            </w:r>
          </w:p>
        </w:tc>
        <w:tc>
          <w:tcPr>
            <w:tcW w:w="1728" w:type="dxa"/>
          </w:tcPr>
          <w:p w14:paraId="0D6F8771" w14:textId="77777777" w:rsidR="006720A3" w:rsidRDefault="00000000">
            <w:pPr>
              <w:jc w:val="right"/>
            </w:pPr>
            <w:r>
              <w:rPr>
                <w:sz w:val="20"/>
              </w:rPr>
              <w:t>-</w:t>
            </w:r>
          </w:p>
        </w:tc>
        <w:tc>
          <w:tcPr>
            <w:tcW w:w="1728" w:type="dxa"/>
          </w:tcPr>
          <w:p w14:paraId="0AABC116" w14:textId="77777777" w:rsidR="006720A3" w:rsidRDefault="00000000">
            <w:pPr>
              <w:jc w:val="right"/>
            </w:pPr>
            <w:r>
              <w:rPr>
                <w:sz w:val="20"/>
              </w:rPr>
              <w:t>-</w:t>
            </w:r>
          </w:p>
        </w:tc>
      </w:tr>
      <w:tr w:rsidR="006720A3" w14:paraId="197F74BF" w14:textId="77777777">
        <w:tc>
          <w:tcPr>
            <w:tcW w:w="2880" w:type="dxa"/>
          </w:tcPr>
          <w:p w14:paraId="7E3F6C54" w14:textId="77777777" w:rsidR="006720A3" w:rsidRDefault="00000000">
            <w:r>
              <w:rPr>
                <w:sz w:val="20"/>
              </w:rPr>
              <w:t>Protect in Easement</w:t>
            </w:r>
          </w:p>
        </w:tc>
        <w:tc>
          <w:tcPr>
            <w:tcW w:w="1728" w:type="dxa"/>
          </w:tcPr>
          <w:p w14:paraId="622BDC4F" w14:textId="77777777" w:rsidR="006720A3" w:rsidRDefault="00000000">
            <w:pPr>
              <w:jc w:val="right"/>
            </w:pPr>
            <w:r>
              <w:rPr>
                <w:sz w:val="20"/>
              </w:rPr>
              <w:t>$9,804</w:t>
            </w:r>
          </w:p>
        </w:tc>
        <w:tc>
          <w:tcPr>
            <w:tcW w:w="1728" w:type="dxa"/>
          </w:tcPr>
          <w:p w14:paraId="47AF9E09" w14:textId="77777777" w:rsidR="006720A3" w:rsidRDefault="00000000">
            <w:pPr>
              <w:jc w:val="right"/>
            </w:pPr>
            <w:r>
              <w:rPr>
                <w:sz w:val="20"/>
              </w:rPr>
              <w:t>$9,804</w:t>
            </w:r>
          </w:p>
        </w:tc>
        <w:tc>
          <w:tcPr>
            <w:tcW w:w="1728" w:type="dxa"/>
          </w:tcPr>
          <w:p w14:paraId="374EA938" w14:textId="77777777" w:rsidR="006720A3" w:rsidRDefault="00000000">
            <w:pPr>
              <w:jc w:val="right"/>
            </w:pPr>
            <w:r>
              <w:rPr>
                <w:sz w:val="20"/>
              </w:rPr>
              <w:t>$9,804</w:t>
            </w:r>
          </w:p>
        </w:tc>
        <w:tc>
          <w:tcPr>
            <w:tcW w:w="1728" w:type="dxa"/>
          </w:tcPr>
          <w:p w14:paraId="5FBE9D09" w14:textId="77777777" w:rsidR="006720A3" w:rsidRDefault="00000000">
            <w:pPr>
              <w:jc w:val="right"/>
            </w:pPr>
            <w:r>
              <w:rPr>
                <w:sz w:val="20"/>
              </w:rPr>
              <w:t>$9,803</w:t>
            </w:r>
          </w:p>
        </w:tc>
        <w:tc>
          <w:tcPr>
            <w:tcW w:w="1728" w:type="dxa"/>
          </w:tcPr>
          <w:p w14:paraId="2E9B5E5A" w14:textId="77777777" w:rsidR="006720A3" w:rsidRDefault="00000000">
            <w:pPr>
              <w:jc w:val="right"/>
            </w:pPr>
            <w:r>
              <w:rPr>
                <w:sz w:val="20"/>
              </w:rPr>
              <w:t>$9,801</w:t>
            </w:r>
          </w:p>
        </w:tc>
      </w:tr>
      <w:tr w:rsidR="006720A3" w14:paraId="7FF56BA3" w14:textId="77777777">
        <w:tc>
          <w:tcPr>
            <w:tcW w:w="2880" w:type="dxa"/>
          </w:tcPr>
          <w:p w14:paraId="49AE72E4" w14:textId="77777777" w:rsidR="006720A3" w:rsidRDefault="00000000">
            <w:r>
              <w:rPr>
                <w:sz w:val="20"/>
              </w:rPr>
              <w:t>Enhance</w:t>
            </w:r>
          </w:p>
        </w:tc>
        <w:tc>
          <w:tcPr>
            <w:tcW w:w="1728" w:type="dxa"/>
          </w:tcPr>
          <w:p w14:paraId="447A74D0" w14:textId="77777777" w:rsidR="006720A3" w:rsidRDefault="00000000">
            <w:pPr>
              <w:jc w:val="right"/>
            </w:pPr>
            <w:r>
              <w:rPr>
                <w:sz w:val="20"/>
              </w:rPr>
              <w:t>-</w:t>
            </w:r>
          </w:p>
        </w:tc>
        <w:tc>
          <w:tcPr>
            <w:tcW w:w="1728" w:type="dxa"/>
          </w:tcPr>
          <w:p w14:paraId="28E01D31" w14:textId="77777777" w:rsidR="006720A3" w:rsidRDefault="00000000">
            <w:pPr>
              <w:jc w:val="right"/>
            </w:pPr>
            <w:r>
              <w:rPr>
                <w:sz w:val="20"/>
              </w:rPr>
              <w:t>-</w:t>
            </w:r>
          </w:p>
        </w:tc>
        <w:tc>
          <w:tcPr>
            <w:tcW w:w="1728" w:type="dxa"/>
          </w:tcPr>
          <w:p w14:paraId="38CC9B2C" w14:textId="77777777" w:rsidR="006720A3" w:rsidRDefault="00000000">
            <w:pPr>
              <w:jc w:val="right"/>
            </w:pPr>
            <w:r>
              <w:rPr>
                <w:sz w:val="20"/>
              </w:rPr>
              <w:t>-</w:t>
            </w:r>
          </w:p>
        </w:tc>
        <w:tc>
          <w:tcPr>
            <w:tcW w:w="1728" w:type="dxa"/>
          </w:tcPr>
          <w:p w14:paraId="1C69AD92" w14:textId="77777777" w:rsidR="006720A3" w:rsidRDefault="00000000">
            <w:pPr>
              <w:jc w:val="right"/>
            </w:pPr>
            <w:r>
              <w:rPr>
                <w:sz w:val="20"/>
              </w:rPr>
              <w:t>-</w:t>
            </w:r>
          </w:p>
        </w:tc>
        <w:tc>
          <w:tcPr>
            <w:tcW w:w="1728" w:type="dxa"/>
          </w:tcPr>
          <w:p w14:paraId="1D347190" w14:textId="77777777" w:rsidR="006720A3" w:rsidRDefault="00000000">
            <w:pPr>
              <w:jc w:val="right"/>
            </w:pPr>
            <w:r>
              <w:rPr>
                <w:sz w:val="20"/>
              </w:rPr>
              <w:t>-</w:t>
            </w:r>
          </w:p>
        </w:tc>
      </w:tr>
    </w:tbl>
    <w:p w14:paraId="052F539D" w14:textId="77777777" w:rsidR="006720A3" w:rsidRDefault="00000000">
      <w:pPr>
        <w:pStyle w:val="Heading3"/>
        <w:spacing w:before="60" w:after="80"/>
      </w:pPr>
      <w:r>
        <w:rPr>
          <w:color w:val="254885"/>
          <w:sz w:val="26"/>
        </w:rPr>
        <w:t>Target Lake/Stream/River Feet or Miles</w:t>
      </w:r>
    </w:p>
    <w:p w14:paraId="03A76A35" w14:textId="77777777" w:rsidR="006720A3" w:rsidRDefault="00000000">
      <w:r>
        <w:t>2 miles</w:t>
      </w:r>
    </w:p>
    <w:p w14:paraId="48A22142" w14:textId="77777777" w:rsidR="006720A3" w:rsidRDefault="00000000">
      <w:r>
        <w:br w:type="page"/>
      </w:r>
    </w:p>
    <w:p w14:paraId="0EE2CF0D" w14:textId="77777777" w:rsidR="006720A3" w:rsidRDefault="00000000">
      <w:pPr>
        <w:pStyle w:val="Heading2"/>
        <w:spacing w:before="0" w:after="80"/>
        <w:jc w:val="center"/>
      </w:pPr>
      <w:r>
        <w:rPr>
          <w:color w:val="2C559C"/>
          <w:sz w:val="28"/>
          <w:u w:val="single"/>
        </w:rPr>
        <w:lastRenderedPageBreak/>
        <w:t>Parcels</w:t>
      </w:r>
    </w:p>
    <w:p w14:paraId="2E2DD2AE" w14:textId="77777777" w:rsidR="006720A3" w:rsidRDefault="00000000">
      <w:r>
        <w:rPr>
          <w:b/>
        </w:rPr>
        <w:t xml:space="preserve">Sign-up Criteria?  </w:t>
      </w:r>
      <w:r>
        <w:rPr>
          <w:b/>
        </w:rPr>
        <w:br/>
      </w:r>
      <w:hyperlink r:id="rId9">
        <w:r>
          <w:rPr>
            <w:color w:val="0000FF" w:themeColor="hyperlink"/>
            <w:sz w:val="20"/>
            <w:u w:val="single"/>
          </w:rPr>
          <w:t>Yes - Sign up criteria is attached</w:t>
        </w:r>
      </w:hyperlink>
    </w:p>
    <w:p w14:paraId="2EF83674" w14:textId="77777777" w:rsidR="006720A3" w:rsidRDefault="00000000">
      <w:r>
        <w:rPr>
          <w:b/>
        </w:rPr>
        <w:t xml:space="preserve">Explain the process used to identify, prioritize, and select the parcels on your list:  </w:t>
      </w:r>
      <w:r>
        <w:rPr>
          <w:b/>
        </w:rPr>
        <w:br/>
      </w:r>
      <w:r>
        <w:t>Through a combination of eligibility screening followed by a scoring and ranking process, this program evaluates each application on the potential to restore ecological functions and values; optimizing wildlife habitat benefits and providing other benefits including water quality. Each site is evaluated on its benefits to the surrounding landscape and any site-specific features that are important for permanent protection of habitat.</w:t>
      </w:r>
      <w:r>
        <w:br/>
      </w:r>
      <w:r>
        <w:br/>
        <w:t>During the application process, a review of adjacent permanent habitat and easement size is conducted to indicate a site's usefulness as an extension of an existing habitat complex.</w:t>
      </w:r>
    </w:p>
    <w:sectPr w:rsidR="006720A3"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14E7" w14:textId="77777777" w:rsidR="00402EFD" w:rsidRDefault="00402EFD" w:rsidP="008B4B83">
      <w:pPr>
        <w:spacing w:after="0" w:line="240" w:lineRule="auto"/>
      </w:pPr>
      <w:r>
        <w:separator/>
      </w:r>
    </w:p>
  </w:endnote>
  <w:endnote w:type="continuationSeparator" w:id="0">
    <w:p w14:paraId="701401D1" w14:textId="77777777" w:rsidR="00402EFD" w:rsidRDefault="00402EFD"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F5AB"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24DE457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F509" w14:textId="77777777" w:rsidR="00402EFD" w:rsidRDefault="00402EFD" w:rsidP="008B4B83">
      <w:pPr>
        <w:spacing w:after="0" w:line="240" w:lineRule="auto"/>
      </w:pPr>
      <w:r>
        <w:separator/>
      </w:r>
    </w:p>
  </w:footnote>
  <w:footnote w:type="continuationSeparator" w:id="0">
    <w:p w14:paraId="642F71C9" w14:textId="77777777" w:rsidR="00402EFD" w:rsidRDefault="00402EFD"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485F" w14:textId="77777777" w:rsidR="006720A3" w:rsidRDefault="00000000">
    <w:pPr>
      <w:pStyle w:val="Header"/>
      <w:jc w:val="right"/>
    </w:pPr>
    <w:r>
      <w:t>Proposal #: PA08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2878188">
    <w:abstractNumId w:val="8"/>
  </w:num>
  <w:num w:numId="2" w16cid:durableId="751976686">
    <w:abstractNumId w:val="6"/>
  </w:num>
  <w:num w:numId="3" w16cid:durableId="159783585">
    <w:abstractNumId w:val="5"/>
  </w:num>
  <w:num w:numId="4" w16cid:durableId="572737473">
    <w:abstractNumId w:val="4"/>
  </w:num>
  <w:num w:numId="5" w16cid:durableId="1306009051">
    <w:abstractNumId w:val="7"/>
  </w:num>
  <w:num w:numId="6" w16cid:durableId="350032977">
    <w:abstractNumId w:val="3"/>
  </w:num>
  <w:num w:numId="7" w16cid:durableId="319430338">
    <w:abstractNumId w:val="2"/>
  </w:num>
  <w:num w:numId="8" w16cid:durableId="1132484597">
    <w:abstractNumId w:val="1"/>
  </w:num>
  <w:num w:numId="9" w16cid:durableId="104387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402EFD"/>
    <w:rsid w:val="0066430C"/>
    <w:rsid w:val="006720A3"/>
    <w:rsid w:val="006A4748"/>
    <w:rsid w:val="008B4B83"/>
    <w:rsid w:val="00AA1D8D"/>
    <w:rsid w:val="00B47730"/>
    <w:rsid w:val="00B8526E"/>
    <w:rsid w:val="00CB0664"/>
    <w:rsid w:val="00EC45E6"/>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9DDF1"/>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53cbd8ba-8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Conservation Reserve Enhancement Program (MN CREP)</dc:title>
  <dc:subject/>
  <dc:creator>LSOHC</dc:creator>
  <cp:keywords/>
  <dc:description>generated by python-docx</dc:description>
  <cp:lastModifiedBy>Tom Rebman</cp:lastModifiedBy>
  <cp:revision>5</cp:revision>
  <dcterms:created xsi:type="dcterms:W3CDTF">2013-12-23T23:15:00Z</dcterms:created>
  <dcterms:modified xsi:type="dcterms:W3CDTF">2026-06-23T19:59:00Z</dcterms:modified>
  <cp:category/>
  <dc:language>English</dc:language>
</cp:coreProperties>
</file>