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20D68" w14:textId="77777777" w:rsidR="00343803" w:rsidRDefault="00343803"/>
    <w:p w14:paraId="365914C4" w14:textId="77777777" w:rsidR="00AF0E8D" w:rsidRDefault="00D609F2">
      <w:pPr>
        <w:jc w:val="center"/>
      </w:pPr>
      <w:r>
        <w:rPr>
          <w:noProof/>
        </w:rPr>
        <w:drawing>
          <wp:inline distT="0" distB="0" distL="0" distR="0" wp14:anchorId="1F56C2A0" wp14:editId="5E754293">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127E6FB5" w14:textId="77777777" w:rsidR="00AF0E8D" w:rsidRDefault="00D609F2">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Bone Lake South Phase 2</w:t>
      </w:r>
      <w:r>
        <w:rPr>
          <w:b w:val="0"/>
          <w:color w:val="000000"/>
          <w:sz w:val="26"/>
        </w:rPr>
        <w:br/>
        <w:t>ML 2026 Request for Funding</w:t>
      </w:r>
    </w:p>
    <w:p w14:paraId="179037B1" w14:textId="77777777" w:rsidR="00AF0E8D" w:rsidRDefault="00D609F2">
      <w:pPr>
        <w:pStyle w:val="Heading2"/>
        <w:spacing w:before="0" w:after="80"/>
        <w:jc w:val="center"/>
      </w:pPr>
      <w:r>
        <w:rPr>
          <w:color w:val="2C559C"/>
          <w:sz w:val="28"/>
          <w:u w:val="single"/>
        </w:rPr>
        <w:t>General Information</w:t>
      </w:r>
    </w:p>
    <w:p w14:paraId="12B538FA" w14:textId="77777777" w:rsidR="00AF0E8D" w:rsidRDefault="00D609F2">
      <w:r>
        <w:rPr>
          <w:b/>
        </w:rPr>
        <w:t xml:space="preserve">Date: </w:t>
      </w:r>
      <w:r>
        <w:t>06/26/2025</w:t>
      </w:r>
    </w:p>
    <w:p w14:paraId="4D5780B9" w14:textId="77777777" w:rsidR="00AF0E8D" w:rsidRDefault="00D609F2">
      <w:r>
        <w:rPr>
          <w:b/>
        </w:rPr>
        <w:t xml:space="preserve">Proposal Title: </w:t>
      </w:r>
      <w:r>
        <w:t>Bone Lake South Phase 2</w:t>
      </w:r>
    </w:p>
    <w:p w14:paraId="30F21200" w14:textId="77777777" w:rsidR="00AF0E8D" w:rsidRDefault="00D609F2">
      <w:r>
        <w:rPr>
          <w:b/>
        </w:rPr>
        <w:t xml:space="preserve">Funds Requested: </w:t>
      </w:r>
      <w:r>
        <w:t>$1,625,000</w:t>
      </w:r>
    </w:p>
    <w:p w14:paraId="51A946D7" w14:textId="77777777" w:rsidR="00AF0E8D" w:rsidRDefault="00D609F2">
      <w:r>
        <w:rPr>
          <w:b/>
        </w:rPr>
        <w:t xml:space="preserve">Confirmed Leverage Funds: </w:t>
      </w:r>
      <w:r>
        <w:t>$162,500</w:t>
      </w:r>
    </w:p>
    <w:p w14:paraId="660F92D3" w14:textId="77777777" w:rsidR="00AF0E8D" w:rsidRDefault="00D609F2">
      <w:r>
        <w:rPr>
          <w:b/>
        </w:rPr>
        <w:t xml:space="preserve">Is this proposal Scalable?: </w:t>
      </w:r>
      <w:r>
        <w:t>Yes</w:t>
      </w:r>
    </w:p>
    <w:p w14:paraId="7E8097FE" w14:textId="77777777" w:rsidR="00AF0E8D" w:rsidRDefault="00D609F2">
      <w:pPr>
        <w:pStyle w:val="Heading3"/>
        <w:spacing w:before="60" w:after="80"/>
      </w:pPr>
      <w:r>
        <w:rPr>
          <w:color w:val="254885"/>
          <w:sz w:val="26"/>
        </w:rPr>
        <w:t>Manager Information</w:t>
      </w:r>
    </w:p>
    <w:p w14:paraId="2653E855" w14:textId="77777777" w:rsidR="00AF0E8D" w:rsidRDefault="00D609F2">
      <w:r>
        <w:rPr>
          <w:b/>
        </w:rPr>
        <w:t xml:space="preserve">Manager's Name: </w:t>
      </w:r>
      <w:r>
        <w:t>Emily Heinz</w:t>
      </w:r>
      <w:r>
        <w:rPr>
          <w:b/>
        </w:rPr>
        <w:br/>
        <w:t xml:space="preserve">Title: </w:t>
      </w:r>
      <w:r>
        <w:t>Planning Coordinator</w:t>
      </w:r>
      <w:r>
        <w:rPr>
          <w:b/>
        </w:rPr>
        <w:br/>
        <w:t xml:space="preserve">Organization: </w:t>
      </w:r>
      <w:r>
        <w:t>Comfort Lake-Forest Lake Watershed District</w:t>
      </w:r>
      <w:r>
        <w:rPr>
          <w:b/>
        </w:rPr>
        <w:br/>
        <w:t xml:space="preserve">Address: </w:t>
      </w:r>
      <w:r>
        <w:t>44 Lake Street South Suite A</w:t>
      </w:r>
      <w:r>
        <w:rPr>
          <w:b/>
        </w:rPr>
        <w:br/>
        <w:t xml:space="preserve">City: </w:t>
      </w:r>
      <w:r>
        <w:t>Forest Lake, MN 55025</w:t>
      </w:r>
      <w:r>
        <w:rPr>
          <w:b/>
        </w:rPr>
        <w:br/>
        <w:t xml:space="preserve">Email: </w:t>
      </w:r>
      <w:r>
        <w:t>emily.heinz@clflwd.org</w:t>
      </w:r>
      <w:r>
        <w:rPr>
          <w:b/>
        </w:rPr>
        <w:br/>
        <w:t xml:space="preserve">Office Number: </w:t>
      </w:r>
      <w:r>
        <w:t>6513955856</w:t>
      </w:r>
      <w:r>
        <w:rPr>
          <w:b/>
        </w:rPr>
        <w:br/>
        <w:t xml:space="preserve">Mobile Number: </w:t>
      </w:r>
      <w:r>
        <w:t xml:space="preserve"> </w:t>
      </w:r>
      <w:r>
        <w:rPr>
          <w:b/>
        </w:rPr>
        <w:br/>
        <w:t xml:space="preserve">Fax Number: </w:t>
      </w:r>
      <w:r>
        <w:t xml:space="preserve"> </w:t>
      </w:r>
      <w:r>
        <w:rPr>
          <w:b/>
        </w:rPr>
        <w:br/>
        <w:t xml:space="preserve">Website: </w:t>
      </w:r>
      <w:r>
        <w:t>www.clflwd.org</w:t>
      </w:r>
    </w:p>
    <w:p w14:paraId="7C04BE7F" w14:textId="77777777" w:rsidR="00AF0E8D" w:rsidRDefault="00D609F2">
      <w:pPr>
        <w:pStyle w:val="Heading3"/>
        <w:spacing w:before="60" w:after="80"/>
      </w:pPr>
      <w:r>
        <w:rPr>
          <w:color w:val="254885"/>
          <w:sz w:val="26"/>
        </w:rPr>
        <w:t>Location Information</w:t>
      </w:r>
    </w:p>
    <w:p w14:paraId="5D0D0220" w14:textId="77777777" w:rsidR="00AF0E8D" w:rsidRDefault="00D609F2">
      <w:r>
        <w:rPr>
          <w:b/>
        </w:rPr>
        <w:t xml:space="preserve">County Location(s): </w:t>
      </w:r>
      <w:r>
        <w:t>Washington.</w:t>
      </w:r>
    </w:p>
    <w:p w14:paraId="5717665B" w14:textId="77777777" w:rsidR="00AF0E8D" w:rsidRDefault="00D609F2">
      <w:pPr>
        <w:pStyle w:val="BodyText"/>
      </w:pPr>
      <w:r>
        <w:rPr>
          <w:b/>
        </w:rPr>
        <w:t>Eco regions in which work will take place:</w:t>
      </w:r>
    </w:p>
    <w:p w14:paraId="37BE9E01" w14:textId="77777777" w:rsidR="00AF0E8D" w:rsidRDefault="00D609F2">
      <w:pPr>
        <w:ind w:left="360"/>
      </w:pPr>
      <w:r>
        <w:t>Northern Forest</w:t>
      </w:r>
    </w:p>
    <w:p w14:paraId="26C06A40" w14:textId="77777777" w:rsidR="00AF0E8D" w:rsidRDefault="00D609F2">
      <w:pPr>
        <w:pStyle w:val="BodyText"/>
      </w:pPr>
      <w:r>
        <w:rPr>
          <w:b/>
        </w:rPr>
        <w:t>Activity types:</w:t>
      </w:r>
    </w:p>
    <w:p w14:paraId="3EB8E394" w14:textId="77777777" w:rsidR="00AF0E8D" w:rsidRDefault="00D609F2">
      <w:pPr>
        <w:ind w:left="360"/>
      </w:pPr>
      <w:r>
        <w:t>Enhance</w:t>
      </w:r>
    </w:p>
    <w:p w14:paraId="55FF85CC" w14:textId="77777777" w:rsidR="00AF0E8D" w:rsidRDefault="00D609F2">
      <w:pPr>
        <w:ind w:left="360"/>
      </w:pPr>
      <w:r>
        <w:t>Restore</w:t>
      </w:r>
    </w:p>
    <w:p w14:paraId="46BCC591" w14:textId="77777777" w:rsidR="00AF0E8D" w:rsidRDefault="00D609F2">
      <w:pPr>
        <w:pStyle w:val="BodyText"/>
      </w:pPr>
      <w:r>
        <w:rPr>
          <w:b/>
        </w:rPr>
        <w:t>Priority resources addressed by activity:</w:t>
      </w:r>
    </w:p>
    <w:p w14:paraId="52F41913" w14:textId="77777777" w:rsidR="00AF0E8D" w:rsidRDefault="00D609F2">
      <w:pPr>
        <w:ind w:left="360"/>
      </w:pPr>
      <w:r>
        <w:t>Wetlands</w:t>
      </w:r>
    </w:p>
    <w:p w14:paraId="7972E017" w14:textId="77777777" w:rsidR="00AF0E8D" w:rsidRDefault="00D609F2">
      <w:pPr>
        <w:ind w:left="360"/>
      </w:pPr>
      <w:r>
        <w:t>Prairie</w:t>
      </w:r>
    </w:p>
    <w:p w14:paraId="470BCBAA" w14:textId="77777777" w:rsidR="00AF0E8D" w:rsidRDefault="00D609F2">
      <w:pPr>
        <w:ind w:left="360"/>
      </w:pPr>
      <w:r>
        <w:lastRenderedPageBreak/>
        <w:t>Forest</w:t>
      </w:r>
    </w:p>
    <w:p w14:paraId="2A911598" w14:textId="77777777" w:rsidR="00AF0E8D" w:rsidRDefault="00D609F2">
      <w:pPr>
        <w:pStyle w:val="Heading2"/>
        <w:spacing w:before="0" w:after="80"/>
        <w:jc w:val="center"/>
      </w:pPr>
      <w:r>
        <w:rPr>
          <w:color w:val="2C559C"/>
          <w:sz w:val="28"/>
          <w:u w:val="single"/>
        </w:rPr>
        <w:t>Narrative</w:t>
      </w:r>
    </w:p>
    <w:p w14:paraId="1AF64415" w14:textId="77777777" w:rsidR="00AF0E8D" w:rsidRDefault="00D609F2">
      <w:pPr>
        <w:pStyle w:val="Heading3"/>
        <w:spacing w:before="60" w:after="80"/>
      </w:pPr>
      <w:r>
        <w:rPr>
          <w:color w:val="254885"/>
          <w:sz w:val="26"/>
        </w:rPr>
        <w:t>Abstract</w:t>
      </w:r>
    </w:p>
    <w:p w14:paraId="749EA7A0" w14:textId="77777777" w:rsidR="00AF0E8D" w:rsidRDefault="00D609F2">
      <w:r>
        <w:t xml:space="preserve">Comfort Lake-Forest Lake Watershed District will implement a targeted habitat enhancement plan on a 236-acre property containing high priority wetland and upland habitat south of Bone Lake in </w:t>
      </w:r>
      <w:r>
        <w:t>northern Washington County. This proposal will enhance habitat for the Blanding’s turtle and other native species, keep water on the landscape, improve water quality, and protect groundwater. These multiple potential water resource benefits make this site a high priority in the District’s 10-Year Watershed Management Plan. The proposed project is the second phase of work on this site. The first phase is fee title acquisition using ML2023 Subdivision 4(i).</w:t>
      </w:r>
    </w:p>
    <w:p w14:paraId="0591A8B4" w14:textId="77777777" w:rsidR="00AF0E8D" w:rsidRDefault="00D609F2">
      <w:pPr>
        <w:pStyle w:val="Heading3"/>
        <w:spacing w:before="60" w:after="80"/>
      </w:pPr>
      <w:r>
        <w:rPr>
          <w:color w:val="254885"/>
          <w:sz w:val="26"/>
        </w:rPr>
        <w:t>Design and Scope of Work</w:t>
      </w:r>
    </w:p>
    <w:p w14:paraId="4001B35E" w14:textId="77777777" w:rsidR="00AF0E8D" w:rsidRDefault="00D609F2">
      <w:r>
        <w:t>This project will restore 23 acres of wetland, restore 105 acres of prairie/oak savanna, enhance 18 acres of Tamarack Swamp wetland, and enhance 6 acres of hardwood forest in the high priority Bone Lake South Wetland area, as identified in the District’s Watershed Management Plan.  The 236-acre property includes an additional 84 acres of open water, marshland, etc, that benefit from the proposed projects, but are not included in the proposed project acres. The District identified this area for protection/en</w:t>
      </w:r>
      <w:r>
        <w:t xml:space="preserve">hancement due to the site’s presence of the threatened Blanding’s turtle and Rusty-patched bumblebee; native plant communities, including wet meadow/shrub carr and forested wetland; wetland habitat; water storage potential; potential for upland habitat restoration; water quality impact on Bone Lake, which is impaired for eutrophication; and high pollution sensitivity of near-surface materials. </w:t>
      </w:r>
      <w:r>
        <w:br/>
      </w:r>
      <w:r>
        <w:br/>
        <w:t>Perpetual protection and enhancement of this land dovetails with and serves as a pilot project for the District’s</w:t>
      </w:r>
      <w:r>
        <w:t xml:space="preserve"> Greenbelt and Open Space initiative. This initiative seeks to increase habitat quality and connectivity and protect key water resources within the Comfort Lake-Forest Lake Watershed District. The District will coordinate with the City of Scandia and Washington County with respect to the proposed restoration and enhancement projects. It will engage local stakeholders primarily through the Bone Lake Association.</w:t>
      </w:r>
      <w:r>
        <w:br/>
      </w:r>
      <w:r>
        <w:br/>
        <w:t>The District will acquire the fee title using ML2023 funds and proposes to restore the site usin</w:t>
      </w:r>
      <w:r>
        <w:t>g ML2026 funds.</w:t>
      </w:r>
    </w:p>
    <w:p w14:paraId="1C4AFCE9" w14:textId="77777777" w:rsidR="00AF0E8D" w:rsidRDefault="00D609F2">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03D52F5F" w14:textId="77777777" w:rsidR="00AF0E8D" w:rsidRDefault="00D609F2">
      <w:r>
        <w:t xml:space="preserve">The project will restore/enhance a variety of upland and wetland plant community types </w:t>
      </w:r>
      <w:r>
        <w:t>including an area of southern tamarack swamp (FPs63) which is rare in the State (S2/S3).  The existing matrix of wetland and upland plant communities contained within the project area are known to support Blanding's turtles which are listed as threatened in Minnesota.  This work will include a thorough ecological assessment and inventory of the property followed by the preparation of targeted and rigorous restoration and management plan. The District will then execute the management plan with an overarching</w:t>
      </w:r>
      <w:r>
        <w:t xml:space="preserve"> goal of restoring high quality and diverse native species dominated plant communities.  This work will maximize the potential for biodiversity within the site and provide greater opportunity to support SGCN. Proposed work would maintain, enhance, or restore habitat for up to 35 SGCN.</w:t>
      </w:r>
      <w:r>
        <w:br/>
      </w:r>
      <w:r>
        <w:br/>
        <w:t>About 1/3 of the site is mapped as MCBS of biodiversity significance polygons (tamarack swamp, rich fen, shrub swamp) with a ranking of "below". This indicates presence of native plant communities and habitats with high poten</w:t>
      </w:r>
      <w:r>
        <w:t xml:space="preserve">tial and great need for restoration and management. </w:t>
      </w:r>
      <w:r>
        <w:br/>
      </w:r>
      <w:r>
        <w:br/>
      </w:r>
      <w:r>
        <w:lastRenderedPageBreak/>
        <w:t>The District believes that additional SGCN or additional state-listed species may be detected within the area as a result of planned protection and restoration activities. Based on similar restoration projects within similar habitats in and around Washington County, the area has the potential to support additional rare or unique species which depend on biodiverse native plant communities.  The following species could occur: Rubus fulleri (threatened), Ru</w:t>
      </w:r>
      <w:r>
        <w:t>bus semisetosus (threatened), Rubus stipulatus (endangered), Gaylussacia baccata (threatened), Viola lanceolata (threatened), Red shouldered hawk (special concern).  A record of Epidemia epixanthe michiganensis, Bog Copper is associated with a nearby southern tamarack swamp; this butterfly species is Tracked in the MN heritage database and is included as a species of greatest conservation need in Tomorrow's Habitat for the Wild and Rare. Recent aquatic plant surveys of small, shallow lakes in northern Washi</w:t>
      </w:r>
      <w:r>
        <w:t>ngton County have recently observed Potamogeton bicupulatus (endangered) and Najas gracillima (special concern), as well as county records and rarities including Nitella spp. and Ceratophyllum echinatum.</w:t>
      </w:r>
    </w:p>
    <w:p w14:paraId="2486EFE2" w14:textId="77777777" w:rsidR="00AF0E8D" w:rsidRDefault="00D609F2">
      <w:pPr>
        <w:pStyle w:val="Heading3"/>
        <w:spacing w:before="60" w:after="80"/>
      </w:pPr>
      <w:r>
        <w:rPr>
          <w:color w:val="254885"/>
          <w:sz w:val="26"/>
        </w:rPr>
        <w:t xml:space="preserve">What are the elements of this proposal that are critical from a timing perspective? </w:t>
      </w:r>
    </w:p>
    <w:p w14:paraId="67AD768F" w14:textId="77777777" w:rsidR="00AF0E8D" w:rsidRDefault="00D609F2">
      <w:r>
        <w:t>It is critical to protect undeveloped natural spaces while they still exist. It is particularly urgent to protect, and ultimately enhance/restore, wetland systems which improve landscape resiliency to climate change. The City of Forest Lake and Interstate 35 corridor are expected to expand in terms of population and impervious surface development between now and 2040.</w:t>
      </w:r>
      <w:r>
        <w:br/>
      </w:r>
      <w:r>
        <w:br/>
        <w:t>Creation of floodplain storage is an urgent need in Minnesota as precipitation and storm severity increase with climate change. The proposed wetland restoration will add volume storage and mitigate flooding around Bone Lake and downstream.</w:t>
      </w:r>
    </w:p>
    <w:p w14:paraId="04AA3467" w14:textId="77777777" w:rsidR="00AF0E8D" w:rsidRDefault="00D609F2">
      <w:pPr>
        <w:pStyle w:val="Heading3"/>
        <w:spacing w:before="60" w:after="80"/>
      </w:pPr>
      <w:r>
        <w:rPr>
          <w:color w:val="254885"/>
          <w:sz w:val="26"/>
        </w:rPr>
        <w:t xml:space="preserve">Describe how the proposal expands habitat corridors or complexes and/or addresses habitat fragmentation: </w:t>
      </w:r>
    </w:p>
    <w:p w14:paraId="10A90ED7" w14:textId="77777777" w:rsidR="00AF0E8D" w:rsidRDefault="00D609F2">
      <w:r>
        <w:t>The restoration/enhancement area constitutes a major portion of a Regionally Significant Ecological Area (RSEA) corridor and area with the highest priority ranking (3). This RSEA connects Bone Lake to the larger Hardwood Creek Corridor to the southwest and Big Marine Lake Corridor to the south. The MCBS polygons proposed for acquisition constitute the center of this highest priority RSEA area.</w:t>
      </w:r>
      <w:r>
        <w:br/>
        <w:t xml:space="preserve">This property represents one of the last areas, especially within the Metro, with 200+ acres of contiguous habitat with a largely intact wetland habitat. The wetland resides almost entirely within the property and thus offers an excellent opportunity to enhance hydrology and impound additional water without affecting multiple adjacent landowners.  </w:t>
      </w:r>
      <w:r>
        <w:br/>
        <w:t>NHIS identified the presence of the threatened Blanding’s turtle in the area. The District conducted a diagnostic study in 2015, collecting flow and water quali</w:t>
      </w:r>
      <w:r>
        <w:t>ty samples at the outflow of this wetland complex. Monitoring indicates this tributary contributes 75 lb/yr of phosphorus to Bone Lake. The District took wetland sediment cores, identifying areas with elevated phosphorus concentrations, likely due to historic cattle operations adjacent to the wetland.</w:t>
      </w:r>
      <w:r>
        <w:br/>
        <w:t>Wetland restoration will likely entail excavation of phosphorus-laden legacy sediments, water impoundment, and targeted habitat restoration. Approximately 105 acres of cropland exist on the property, which wou</w:t>
      </w:r>
      <w:r>
        <w:t>ld be restored to either prairie or oak savanna, both of which are an underrepresented habitat type for the Metro area. There are approximately 18 acres of Tamarack Swamp and 6 acres of Hardwood Forest, which the District proposes to enhance. The primary outcome of restoration/enhancement activities will be habitat enhancement, particularly for the threatened Blanding’s turtle. Secondary benefits include added water storage and water quality improvement.</w:t>
      </w:r>
      <w:r>
        <w:br/>
        <w:t>Protection, restoration, and enhancement of the uplan</w:t>
      </w:r>
      <w:r>
        <w:t xml:space="preserve">ds directly affects the quality of the MCBS-mapped rich fens and minerotrophic tamarack swamps with regard to water quality, water temperature, and timing/frequency of water entering the wetland system via surface water runoff (rapidly) or groundwater infiltration (slowly over long </w:t>
      </w:r>
      <w:r>
        <w:lastRenderedPageBreak/>
        <w:t>durations). This has direct implications on these groundwater-dependent wetland plant communities and habitat quality.</w:t>
      </w:r>
    </w:p>
    <w:p w14:paraId="40AB0328" w14:textId="77777777" w:rsidR="00AF0E8D" w:rsidRDefault="00D609F2">
      <w:pPr>
        <w:pStyle w:val="Heading3"/>
        <w:spacing w:before="60" w:after="80"/>
      </w:pPr>
      <w:r>
        <w:rPr>
          <w:color w:val="254885"/>
          <w:sz w:val="26"/>
        </w:rPr>
        <w:t xml:space="preserve">Which top 2 Conservation Plans referenced in MS97A.056, subd. 3a are most applicable to this project? </w:t>
      </w:r>
    </w:p>
    <w:p w14:paraId="7BA4E015" w14:textId="77777777" w:rsidR="00AF0E8D" w:rsidRDefault="00D609F2">
      <w:pPr>
        <w:ind w:left="360"/>
      </w:pPr>
      <w:r>
        <w:t>Other : Lower St. Croix 1W1P 2021-2030 Comprehensive Watershed Management Plan and Comfort Lake-Forest Lake Watershed District 2022-2031 Watershed Management Plan</w:t>
      </w:r>
    </w:p>
    <w:p w14:paraId="7F357B90" w14:textId="77777777" w:rsidR="00AF0E8D" w:rsidRDefault="00D609F2">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41D23FEB" w14:textId="77777777" w:rsidR="00AF0E8D" w:rsidRDefault="00D609F2">
      <w:r>
        <w:t>This proposal will restore natural resources and habitat functions, making the site more resilient to climate change. The proposed wetland restoration will increase flood storage. Restoration of prairie/oak savanna will reduce erosion and sediment loss on the landscape.</w:t>
      </w:r>
      <w:r>
        <w:br/>
      </w:r>
      <w:r>
        <w:br/>
        <w:t>Additionally, this proposal will enhance southern rich tamarack/conifer swamp (FPs63) and northern rich fen (OPn92) from long term endangerment from invasive species (glossy buckthorn, reed canary grass, phragmites, etc.).</w:t>
      </w:r>
      <w:r>
        <w:br/>
      </w:r>
      <w:r>
        <w:br/>
        <w:t>Indicator species benefitting from restoration/enhancement activities include monarch butterfly, Blanding’s turtle, trumpeter swan, and mallards.</w:t>
      </w:r>
    </w:p>
    <w:p w14:paraId="39EAF6E9" w14:textId="77777777" w:rsidR="00AF0E8D" w:rsidRDefault="00D609F2">
      <w:pPr>
        <w:pStyle w:val="Heading3"/>
        <w:spacing w:before="60" w:after="80"/>
      </w:pPr>
      <w:r>
        <w:rPr>
          <w:color w:val="254885"/>
          <w:sz w:val="26"/>
        </w:rPr>
        <w:t xml:space="preserve">Which LSOHC section priorities are addressed in this proposal? </w:t>
      </w:r>
    </w:p>
    <w:p w14:paraId="060F08A3" w14:textId="77777777" w:rsidR="00AF0E8D" w:rsidRDefault="00D609F2">
      <w:pPr>
        <w:pStyle w:val="BodyText"/>
      </w:pPr>
      <w:r>
        <w:rPr>
          <w:b/>
        </w:rPr>
        <w:t>Northern Forest</w:t>
      </w:r>
    </w:p>
    <w:p w14:paraId="09CB0D57" w14:textId="77777777" w:rsidR="00AF0E8D" w:rsidRDefault="00D609F2">
      <w:pPr>
        <w:ind w:left="360"/>
      </w:pPr>
      <w:r>
        <w:t>Restore and enhance habitat on existing protected properties, with preference to habitat for rare, endangered, or threatened species identified by the Minnesota County Biological Survey</w:t>
      </w:r>
    </w:p>
    <w:p w14:paraId="4DCB77F4" w14:textId="77777777" w:rsidR="00AF0E8D" w:rsidRDefault="00D609F2">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11C5B212" w14:textId="77777777" w:rsidR="00AF0E8D" w:rsidRDefault="00D609F2">
      <w:r>
        <w:t xml:space="preserve">This site is located in northern Washington County, in the City of Scandia which does not impose hunting restrictions beyond Minnesota regulations. Once fully restored and open to the public, this site will be an excellent hunting resource for both upland bird and waterfowl. </w:t>
      </w:r>
      <w:r>
        <w:br/>
        <w:t>This proposal addresses priority actions and outcomes of the above-described ecological sections, and it will produce and demonstrate significant and permanent conservation legacy and habitat outcomes for game and wildlife.</w:t>
      </w:r>
      <w:r>
        <w:br/>
        <w:t>The habitat enhanced and restored for game and other wildlife through this project will be protected through public ownership by the Comfort Lake–Forest Lake Watershed District, creating a significant and permanent conservation legacy. Restoration and enhancement activities will provide</w:t>
      </w:r>
      <w:r>
        <w:t xml:space="preserve"> benefits for the threatened Blanding’s turtle and other native species. This project includes a rare type of forested wetland system: southern rich conifer swamp (FPs63), conservation rank S2/S3, which is imperiled/vulnerable to extirpation and on the southern edge of its range in Minnesota. This proposal will protect FPs63 from long term endangerment from invasive species (glossy buckthorn, reed canary grass, phragmites, etc.).</w:t>
      </w:r>
    </w:p>
    <w:p w14:paraId="684D1BA0" w14:textId="77777777" w:rsidR="00AF0E8D" w:rsidRDefault="00D609F2">
      <w:pPr>
        <w:pStyle w:val="Heading2"/>
        <w:spacing w:before="0" w:after="80"/>
        <w:jc w:val="center"/>
      </w:pPr>
      <w:r>
        <w:rPr>
          <w:color w:val="2C559C"/>
          <w:sz w:val="28"/>
          <w:u w:val="single"/>
        </w:rPr>
        <w:lastRenderedPageBreak/>
        <w:t>Outcomes</w:t>
      </w:r>
    </w:p>
    <w:p w14:paraId="7129C714" w14:textId="77777777" w:rsidR="00AF0E8D" w:rsidRDefault="00D609F2">
      <w:pPr>
        <w:pStyle w:val="Heading3"/>
        <w:spacing w:before="60" w:after="80"/>
      </w:pPr>
      <w:r>
        <w:rPr>
          <w:color w:val="254885"/>
          <w:sz w:val="26"/>
        </w:rPr>
        <w:t xml:space="preserve">Programs in the northern forest region: </w:t>
      </w:r>
    </w:p>
    <w:p w14:paraId="6AC73111" w14:textId="77777777" w:rsidR="00AF0E8D" w:rsidRDefault="00D609F2">
      <w:pPr>
        <w:ind w:left="360"/>
      </w:pPr>
      <w:r>
        <w:t xml:space="preserve">Healthy populations of endangered, threatened, and special concern species as well as more common species ~ </w:t>
      </w:r>
      <w:r>
        <w:rPr>
          <w:i/>
        </w:rPr>
        <w:t>Performance measures: The District will report on acreage of wetland, prairie, and forest actually restored and enhanced, including habitat created for the monarch butterfly, Blanding's turtle, trumpeter swan, mallard, white-tail deer, and Rusty-patched bumblebee.</w:t>
      </w:r>
    </w:p>
    <w:p w14:paraId="76B23B1B" w14:textId="77777777" w:rsidR="00AF0E8D" w:rsidRDefault="00D609F2">
      <w:pPr>
        <w:pStyle w:val="Heading3"/>
        <w:spacing w:before="60" w:after="80"/>
      </w:pPr>
      <w:r>
        <w:rPr>
          <w:color w:val="254885"/>
          <w:sz w:val="26"/>
        </w:rPr>
        <w:t xml:space="preserve">What other dedicated funds may collaborate with or contribute to this proposal? </w:t>
      </w:r>
    </w:p>
    <w:p w14:paraId="2E92643C" w14:textId="77777777" w:rsidR="00AF0E8D" w:rsidRDefault="00D609F2">
      <w:pPr>
        <w:ind w:left="360"/>
      </w:pPr>
      <w:r>
        <w:t>Clean Water Fund</w:t>
      </w:r>
    </w:p>
    <w:p w14:paraId="411C1B27" w14:textId="77777777" w:rsidR="00AF0E8D" w:rsidRDefault="00D609F2">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6E4A7A56" w14:textId="77777777" w:rsidR="00AF0E8D" w:rsidRDefault="00D609F2">
      <w:r>
        <w:t>This request does not supplant or substitute for any other funding.</w:t>
      </w:r>
    </w:p>
    <w:p w14:paraId="3A4426E9" w14:textId="77777777" w:rsidR="00AF0E8D" w:rsidRDefault="00D609F2">
      <w:pPr>
        <w:pStyle w:val="Heading3"/>
        <w:spacing w:before="60" w:after="80"/>
      </w:pPr>
      <w:r>
        <w:rPr>
          <w:color w:val="254885"/>
          <w:sz w:val="26"/>
        </w:rPr>
        <w:t xml:space="preserve">How will you sustain and/or maintain this work after the Outdoor Heritage Funds are expended? </w:t>
      </w:r>
    </w:p>
    <w:p w14:paraId="63958140" w14:textId="77777777" w:rsidR="00AF0E8D" w:rsidRDefault="00D609F2">
      <w:r>
        <w:t>Comfort Lake-Forest Lake Watershed District levies approximately $1.8 million annually in order to support ongoing operations including a full-time permanent staff of 10 employees and regular land management inspections and maintenance actions. As part of Phase 1 of the project, the District will develop a restoration and management plan for the site, which will include a schedule for inspection and maintenance activities. The restoration and management plan will be in compliance with MS 97A.056, Subd. 13.,</w:t>
      </w:r>
      <w:r>
        <w:t xml:space="preserve"> paragraph (c), including identification of sufficient funding for implementation. The District will erect signage according to Laws 2009, chapter 172, article 5, section 10.</w:t>
      </w:r>
    </w:p>
    <w:p w14:paraId="798C4E76" w14:textId="77777777" w:rsidR="00AF0E8D" w:rsidRDefault="00D609F2">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8"/>
        <w:gridCol w:w="2158"/>
        <w:gridCol w:w="2158"/>
        <w:gridCol w:w="2159"/>
        <w:gridCol w:w="2157"/>
      </w:tblGrid>
      <w:tr w:rsidR="00AF0E8D" w14:paraId="5DF4F0A2" w14:textId="77777777">
        <w:tc>
          <w:tcPr>
            <w:tcW w:w="2160" w:type="dxa"/>
            <w:shd w:val="clear" w:color="auto" w:fill="AFC4E9"/>
          </w:tcPr>
          <w:p w14:paraId="16AAF962" w14:textId="77777777" w:rsidR="00AF0E8D" w:rsidRDefault="00D609F2">
            <w:r>
              <w:rPr>
                <w:b/>
                <w:color w:val="000000"/>
                <w:sz w:val="20"/>
              </w:rPr>
              <w:t>Year</w:t>
            </w:r>
          </w:p>
        </w:tc>
        <w:tc>
          <w:tcPr>
            <w:tcW w:w="2160" w:type="dxa"/>
            <w:shd w:val="clear" w:color="auto" w:fill="AFC4E9"/>
          </w:tcPr>
          <w:p w14:paraId="382DE976" w14:textId="77777777" w:rsidR="00AF0E8D" w:rsidRDefault="00D609F2">
            <w:r>
              <w:rPr>
                <w:b/>
                <w:color w:val="000000"/>
                <w:sz w:val="20"/>
              </w:rPr>
              <w:t>Source of Funds</w:t>
            </w:r>
          </w:p>
        </w:tc>
        <w:tc>
          <w:tcPr>
            <w:tcW w:w="2160" w:type="dxa"/>
            <w:shd w:val="clear" w:color="auto" w:fill="AFC4E9"/>
          </w:tcPr>
          <w:p w14:paraId="54622AEF" w14:textId="77777777" w:rsidR="00AF0E8D" w:rsidRDefault="00D609F2">
            <w:r>
              <w:rPr>
                <w:b/>
                <w:color w:val="000000"/>
                <w:sz w:val="20"/>
              </w:rPr>
              <w:t>Step 1</w:t>
            </w:r>
          </w:p>
        </w:tc>
        <w:tc>
          <w:tcPr>
            <w:tcW w:w="2160" w:type="dxa"/>
            <w:shd w:val="clear" w:color="auto" w:fill="AFC4E9"/>
          </w:tcPr>
          <w:p w14:paraId="5515EF36" w14:textId="77777777" w:rsidR="00AF0E8D" w:rsidRDefault="00D609F2">
            <w:r>
              <w:rPr>
                <w:b/>
                <w:color w:val="000000"/>
                <w:sz w:val="20"/>
              </w:rPr>
              <w:t>Step 2</w:t>
            </w:r>
          </w:p>
        </w:tc>
        <w:tc>
          <w:tcPr>
            <w:tcW w:w="2160" w:type="dxa"/>
            <w:shd w:val="clear" w:color="auto" w:fill="AFC4E9"/>
          </w:tcPr>
          <w:p w14:paraId="4586C308" w14:textId="77777777" w:rsidR="00AF0E8D" w:rsidRDefault="00D609F2">
            <w:r>
              <w:rPr>
                <w:b/>
                <w:color w:val="000000"/>
                <w:sz w:val="20"/>
              </w:rPr>
              <w:t>Step 3</w:t>
            </w:r>
          </w:p>
        </w:tc>
      </w:tr>
      <w:tr w:rsidR="00AF0E8D" w14:paraId="09F49078" w14:textId="77777777">
        <w:tc>
          <w:tcPr>
            <w:tcW w:w="2160" w:type="dxa"/>
          </w:tcPr>
          <w:p w14:paraId="18C051D1" w14:textId="77777777" w:rsidR="00AF0E8D" w:rsidRDefault="00D609F2">
            <w:r>
              <w:rPr>
                <w:sz w:val="20"/>
              </w:rPr>
              <w:t>Ongoing</w:t>
            </w:r>
          </w:p>
        </w:tc>
        <w:tc>
          <w:tcPr>
            <w:tcW w:w="2160" w:type="dxa"/>
          </w:tcPr>
          <w:p w14:paraId="250F8609" w14:textId="77777777" w:rsidR="00AF0E8D" w:rsidRDefault="00D609F2">
            <w:r>
              <w:rPr>
                <w:sz w:val="20"/>
              </w:rPr>
              <w:t>CLFLWD Tax Levy</w:t>
            </w:r>
          </w:p>
        </w:tc>
        <w:tc>
          <w:tcPr>
            <w:tcW w:w="2160" w:type="dxa"/>
          </w:tcPr>
          <w:p w14:paraId="5F95C934" w14:textId="77777777" w:rsidR="00AF0E8D" w:rsidRDefault="00D609F2">
            <w:r>
              <w:rPr>
                <w:sz w:val="20"/>
              </w:rPr>
              <w:t>Annual inspection</w:t>
            </w:r>
          </w:p>
        </w:tc>
        <w:tc>
          <w:tcPr>
            <w:tcW w:w="2160" w:type="dxa"/>
          </w:tcPr>
          <w:p w14:paraId="1054CA1A" w14:textId="77777777" w:rsidR="00AF0E8D" w:rsidRDefault="00D609F2">
            <w:r>
              <w:rPr>
                <w:sz w:val="20"/>
              </w:rPr>
              <w:t xml:space="preserve">Necessary maintenance actions identified from </w:t>
            </w:r>
            <w:r>
              <w:rPr>
                <w:sz w:val="20"/>
              </w:rPr>
              <w:t>inspection and in accordance with site Restoration &amp; Management Plan</w:t>
            </w:r>
          </w:p>
        </w:tc>
        <w:tc>
          <w:tcPr>
            <w:tcW w:w="2160" w:type="dxa"/>
          </w:tcPr>
          <w:p w14:paraId="1FDA04BD" w14:textId="77777777" w:rsidR="00AF0E8D" w:rsidRDefault="00D609F2">
            <w:r>
              <w:rPr>
                <w:sz w:val="20"/>
              </w:rPr>
              <w:t>-</w:t>
            </w:r>
          </w:p>
        </w:tc>
      </w:tr>
    </w:tbl>
    <w:p w14:paraId="0656FBDA" w14:textId="77777777" w:rsidR="00AF0E8D" w:rsidRDefault="00D609F2">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52088CC5" w14:textId="77777777" w:rsidR="00AF0E8D" w:rsidRDefault="00D609F2">
      <w:r>
        <w:t>The Comfort Lake-Forest Lake Watershed District values equity, &amp; inclusion, and is committed to accessibility, diversity, and fairness in all actions. We seek to use diversity, equity, and inclusion as a lens in project, partner, and contractor selection. As part of its Floodplain Vulnerability Assessment, the District worked with Zan Associates to conduct an equity analysis, and equity was a major factor in the decision-making process of the Floodplain Vulnerability Assessment. The District created a custo</w:t>
      </w:r>
      <w:r>
        <w:t>m social vulnerability layer as part of its Floodplain Vulnerability Assessment in order to prioritize projects in areas with individuals below the poverty line, renter households, lone parents, young children, people aged 75 years and older, population density, individuals without a high school diploma, and persons for whom English is a second language. Restored and enhanced lands as part of this proposal will be open to all members of the public for hiking, bird watching, hunting, and other outdoor recrea</w:t>
      </w:r>
      <w:r>
        <w:t>tional activities. The District will also implement access/information/educational signs in several languages so as to encourage use of the property by underserved/underrepresented populations. Target languages, based on communities present in the Twin Cities area, include Spanish, Hmong, and Somali.</w:t>
      </w:r>
    </w:p>
    <w:p w14:paraId="2D0D52B6" w14:textId="77777777" w:rsidR="00AF0E8D" w:rsidRDefault="00D609F2">
      <w:pPr>
        <w:pStyle w:val="Heading2"/>
        <w:spacing w:before="0" w:after="80"/>
        <w:jc w:val="center"/>
      </w:pPr>
      <w:r>
        <w:rPr>
          <w:color w:val="2C559C"/>
          <w:sz w:val="28"/>
          <w:u w:val="single"/>
        </w:rPr>
        <w:lastRenderedPageBreak/>
        <w:t>Activity Details</w:t>
      </w:r>
    </w:p>
    <w:p w14:paraId="732ACE3B" w14:textId="77777777" w:rsidR="00AF0E8D" w:rsidRDefault="00D609F2">
      <w:pPr>
        <w:pStyle w:val="Heading3"/>
        <w:spacing w:before="60" w:after="80"/>
      </w:pPr>
      <w:r>
        <w:rPr>
          <w:color w:val="254885"/>
          <w:sz w:val="26"/>
        </w:rPr>
        <w:t>Requirements</w:t>
      </w:r>
    </w:p>
    <w:p w14:paraId="4C369D87" w14:textId="77777777" w:rsidR="00AF0E8D" w:rsidRDefault="00D609F2">
      <w:r>
        <w:rPr>
          <w:b/>
        </w:rPr>
        <w:t xml:space="preserve">Will restoration and enhancement work follow best management practices including MS 84.973 Pollinator Habitat Program?  </w:t>
      </w:r>
      <w:r>
        <w:rPr>
          <w:b/>
        </w:rPr>
        <w:br/>
      </w:r>
      <w:r>
        <w:t>Yes</w:t>
      </w:r>
    </w:p>
    <w:p w14:paraId="664613B1" w14:textId="77777777" w:rsidR="00AF0E8D" w:rsidRDefault="00D609F2">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296E4A5D" w14:textId="77777777" w:rsidR="00AF0E8D" w:rsidRDefault="00D609F2">
      <w:pPr>
        <w:ind w:left="720"/>
      </w:pPr>
      <w:r>
        <w:rPr>
          <w:b/>
        </w:rPr>
        <w:t>Where does the activity take place?</w:t>
      </w:r>
    </w:p>
    <w:p w14:paraId="07279C31" w14:textId="77777777" w:rsidR="00AF0E8D" w:rsidRDefault="00D609F2">
      <w:pPr>
        <w:ind w:left="1080"/>
      </w:pPr>
      <w:r>
        <w:t>Other : Watershed District owned</w:t>
      </w:r>
    </w:p>
    <w:p w14:paraId="159FC571" w14:textId="77777777" w:rsidR="00AF0E8D" w:rsidRDefault="00D609F2">
      <w:pPr>
        <w:pStyle w:val="Heading3"/>
        <w:spacing w:before="60" w:after="80"/>
      </w:pPr>
      <w:r>
        <w:rPr>
          <w:color w:val="254885"/>
          <w:sz w:val="26"/>
        </w:rPr>
        <w:t>Land Use</w:t>
      </w:r>
    </w:p>
    <w:p w14:paraId="2D663806" w14:textId="77777777" w:rsidR="00AF0E8D" w:rsidRDefault="00D609F2">
      <w:r>
        <w:rPr>
          <w:b/>
        </w:rPr>
        <w:t xml:space="preserve">Will there be planting of any crop on OHF land purchased or restored in this program, either by </w:t>
      </w:r>
      <w:r>
        <w:rPr>
          <w:b/>
        </w:rPr>
        <w:t>the proposer or the end owner of the property, outside of the initial restoration of the land?</w:t>
      </w:r>
      <w:r>
        <w:rPr>
          <w:b/>
        </w:rPr>
        <w:br/>
      </w:r>
      <w:r>
        <w:t>No</w:t>
      </w:r>
    </w:p>
    <w:p w14:paraId="45800BF5" w14:textId="77777777" w:rsidR="00AF0E8D" w:rsidRDefault="00D609F2">
      <w:r>
        <w:rPr>
          <w:b/>
        </w:rPr>
        <w:t>Will insecticides or fungicides (including neonicotinoid and fungicide treated seed) be used within any activities of this proposal either in the process of restoration or use as food plots?</w:t>
      </w:r>
      <w:r>
        <w:rPr>
          <w:b/>
        </w:rPr>
        <w:br/>
      </w:r>
      <w:r>
        <w:t>No</w:t>
      </w:r>
    </w:p>
    <w:p w14:paraId="5C577E4F" w14:textId="77777777" w:rsidR="00AF0E8D" w:rsidRDefault="00D609F2">
      <w:pPr>
        <w:pStyle w:val="Heading3"/>
        <w:spacing w:before="60" w:after="80"/>
      </w:pPr>
      <w:r>
        <w:rPr>
          <w:color w:val="254885"/>
          <w:sz w:val="26"/>
        </w:rPr>
        <w:t>Other OHF Appropriation Awards</w:t>
      </w:r>
    </w:p>
    <w:p w14:paraId="23958168" w14:textId="77777777" w:rsidR="00AF0E8D" w:rsidRDefault="00D609F2">
      <w:pPr>
        <w:pStyle w:val="BodyText"/>
      </w:pPr>
      <w:r>
        <w:rPr>
          <w:b/>
        </w:rPr>
        <w:t>Have you received OHF dollars through LSOHC in the past?</w:t>
      </w:r>
      <w:r>
        <w:rPr>
          <w:b/>
        </w:rPr>
        <w:br/>
      </w:r>
      <w:r>
        <w:t>Yes</w:t>
      </w:r>
    </w:p>
    <w:p w14:paraId="39922B0E" w14:textId="77777777" w:rsidR="00AF0E8D" w:rsidRDefault="00D609F2">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AF0E8D" w14:paraId="47A86E93" w14:textId="77777777">
        <w:tc>
          <w:tcPr>
            <w:tcW w:w="2160" w:type="dxa"/>
            <w:shd w:val="clear" w:color="auto" w:fill="AFC4E9"/>
          </w:tcPr>
          <w:p w14:paraId="378A7B5F" w14:textId="77777777" w:rsidR="00AF0E8D" w:rsidRDefault="00D609F2">
            <w:r>
              <w:rPr>
                <w:b/>
                <w:color w:val="000000"/>
                <w:sz w:val="20"/>
              </w:rPr>
              <w:t>Approp Year</w:t>
            </w:r>
          </w:p>
        </w:tc>
        <w:tc>
          <w:tcPr>
            <w:tcW w:w="2160" w:type="dxa"/>
            <w:shd w:val="clear" w:color="auto" w:fill="AFC4E9"/>
          </w:tcPr>
          <w:p w14:paraId="56ABC9B2" w14:textId="77777777" w:rsidR="00AF0E8D" w:rsidRDefault="00D609F2">
            <w:r>
              <w:rPr>
                <w:b/>
                <w:color w:val="000000"/>
                <w:sz w:val="20"/>
              </w:rPr>
              <w:t>Funding Amount Received</w:t>
            </w:r>
          </w:p>
        </w:tc>
        <w:tc>
          <w:tcPr>
            <w:tcW w:w="2160" w:type="dxa"/>
            <w:shd w:val="clear" w:color="auto" w:fill="AFC4E9"/>
          </w:tcPr>
          <w:p w14:paraId="176597DE" w14:textId="77777777" w:rsidR="00AF0E8D" w:rsidRDefault="00D609F2">
            <w:r>
              <w:rPr>
                <w:b/>
                <w:color w:val="000000"/>
                <w:sz w:val="20"/>
              </w:rPr>
              <w:t>Amount Spent to Date</w:t>
            </w:r>
          </w:p>
        </w:tc>
        <w:tc>
          <w:tcPr>
            <w:tcW w:w="2160" w:type="dxa"/>
            <w:shd w:val="clear" w:color="auto" w:fill="AFC4E9"/>
          </w:tcPr>
          <w:p w14:paraId="2F7FF033" w14:textId="77777777" w:rsidR="00AF0E8D" w:rsidRDefault="00D609F2">
            <w:r>
              <w:rPr>
                <w:b/>
                <w:color w:val="000000"/>
                <w:sz w:val="20"/>
              </w:rPr>
              <w:t>Funding Remaining</w:t>
            </w:r>
          </w:p>
        </w:tc>
        <w:tc>
          <w:tcPr>
            <w:tcW w:w="2160" w:type="dxa"/>
            <w:shd w:val="clear" w:color="auto" w:fill="AFC4E9"/>
          </w:tcPr>
          <w:p w14:paraId="5A2E921E" w14:textId="77777777" w:rsidR="00AF0E8D" w:rsidRDefault="00D609F2">
            <w:r>
              <w:rPr>
                <w:b/>
                <w:color w:val="000000"/>
                <w:sz w:val="20"/>
              </w:rPr>
              <w:t>% Spent to Date</w:t>
            </w:r>
          </w:p>
        </w:tc>
      </w:tr>
      <w:tr w:rsidR="00AF0E8D" w14:paraId="5A7DD51B" w14:textId="77777777">
        <w:tc>
          <w:tcPr>
            <w:tcW w:w="2160" w:type="dxa"/>
          </w:tcPr>
          <w:p w14:paraId="23A6E9E7" w14:textId="77777777" w:rsidR="00AF0E8D" w:rsidRDefault="00D609F2">
            <w:r>
              <w:rPr>
                <w:sz w:val="20"/>
              </w:rPr>
              <w:t>2023</w:t>
            </w:r>
          </w:p>
        </w:tc>
        <w:tc>
          <w:tcPr>
            <w:tcW w:w="2160" w:type="dxa"/>
          </w:tcPr>
          <w:p w14:paraId="5567F6FE" w14:textId="77777777" w:rsidR="00AF0E8D" w:rsidRDefault="00D609F2">
            <w:pPr>
              <w:jc w:val="right"/>
            </w:pPr>
            <w:r>
              <w:rPr>
                <w:sz w:val="20"/>
              </w:rPr>
              <w:t>$1,942,000</w:t>
            </w:r>
          </w:p>
        </w:tc>
        <w:tc>
          <w:tcPr>
            <w:tcW w:w="2160" w:type="dxa"/>
          </w:tcPr>
          <w:p w14:paraId="107B5155" w14:textId="77777777" w:rsidR="00AF0E8D" w:rsidRDefault="00D609F2">
            <w:pPr>
              <w:jc w:val="right"/>
            </w:pPr>
            <w:r>
              <w:rPr>
                <w:sz w:val="20"/>
              </w:rPr>
              <w:t>-</w:t>
            </w:r>
          </w:p>
        </w:tc>
        <w:tc>
          <w:tcPr>
            <w:tcW w:w="2160" w:type="dxa"/>
          </w:tcPr>
          <w:p w14:paraId="65EBE24C" w14:textId="77777777" w:rsidR="00AF0E8D" w:rsidRDefault="00D609F2">
            <w:pPr>
              <w:jc w:val="right"/>
            </w:pPr>
            <w:r>
              <w:rPr>
                <w:sz w:val="20"/>
              </w:rPr>
              <w:t>-</w:t>
            </w:r>
          </w:p>
        </w:tc>
        <w:tc>
          <w:tcPr>
            <w:tcW w:w="2160" w:type="dxa"/>
          </w:tcPr>
          <w:p w14:paraId="25557532" w14:textId="77777777" w:rsidR="00AF0E8D" w:rsidRDefault="00D609F2">
            <w:pPr>
              <w:jc w:val="right"/>
            </w:pPr>
            <w:r>
              <w:rPr>
                <w:sz w:val="20"/>
              </w:rPr>
              <w:t>-</w:t>
            </w:r>
          </w:p>
        </w:tc>
      </w:tr>
      <w:tr w:rsidR="00AF0E8D" w14:paraId="4BBC0150" w14:textId="77777777">
        <w:tc>
          <w:tcPr>
            <w:tcW w:w="2160" w:type="dxa"/>
          </w:tcPr>
          <w:p w14:paraId="286553C3" w14:textId="77777777" w:rsidR="00AF0E8D" w:rsidRDefault="00D609F2">
            <w:r>
              <w:rPr>
                <w:sz w:val="20"/>
              </w:rPr>
              <w:t>Totals</w:t>
            </w:r>
          </w:p>
        </w:tc>
        <w:tc>
          <w:tcPr>
            <w:tcW w:w="2160" w:type="dxa"/>
          </w:tcPr>
          <w:p w14:paraId="524B2958" w14:textId="77777777" w:rsidR="00AF0E8D" w:rsidRDefault="00D609F2">
            <w:pPr>
              <w:jc w:val="right"/>
            </w:pPr>
            <w:r>
              <w:rPr>
                <w:sz w:val="20"/>
              </w:rPr>
              <w:t>$1,942,000</w:t>
            </w:r>
          </w:p>
        </w:tc>
        <w:tc>
          <w:tcPr>
            <w:tcW w:w="2160" w:type="dxa"/>
          </w:tcPr>
          <w:p w14:paraId="287DF614" w14:textId="77777777" w:rsidR="00AF0E8D" w:rsidRDefault="00D609F2">
            <w:pPr>
              <w:jc w:val="right"/>
            </w:pPr>
            <w:r>
              <w:rPr>
                <w:sz w:val="20"/>
              </w:rPr>
              <w:t>-</w:t>
            </w:r>
          </w:p>
        </w:tc>
        <w:tc>
          <w:tcPr>
            <w:tcW w:w="2160" w:type="dxa"/>
          </w:tcPr>
          <w:p w14:paraId="03562055" w14:textId="77777777" w:rsidR="00AF0E8D" w:rsidRDefault="00D609F2">
            <w:pPr>
              <w:jc w:val="right"/>
            </w:pPr>
            <w:r>
              <w:rPr>
                <w:sz w:val="20"/>
              </w:rPr>
              <w:t>$1,942,000</w:t>
            </w:r>
          </w:p>
        </w:tc>
        <w:tc>
          <w:tcPr>
            <w:tcW w:w="2160" w:type="dxa"/>
          </w:tcPr>
          <w:p w14:paraId="1A22FFCC" w14:textId="77777777" w:rsidR="00AF0E8D" w:rsidRDefault="00D609F2">
            <w:pPr>
              <w:jc w:val="right"/>
            </w:pPr>
            <w:r>
              <w:rPr>
                <w:sz w:val="20"/>
              </w:rPr>
              <w:t>0.0%</w:t>
            </w:r>
          </w:p>
        </w:tc>
      </w:tr>
    </w:tbl>
    <w:p w14:paraId="068B297E" w14:textId="77777777" w:rsidR="00AF0E8D" w:rsidRDefault="00D609F2">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6"/>
        <w:gridCol w:w="5394"/>
      </w:tblGrid>
      <w:tr w:rsidR="00AF0E8D" w14:paraId="08672AEE" w14:textId="77777777">
        <w:tc>
          <w:tcPr>
            <w:tcW w:w="5400" w:type="dxa"/>
            <w:shd w:val="clear" w:color="auto" w:fill="AFC4E9"/>
          </w:tcPr>
          <w:p w14:paraId="23C36891" w14:textId="77777777" w:rsidR="00AF0E8D" w:rsidRDefault="00D609F2">
            <w:r>
              <w:rPr>
                <w:b/>
                <w:color w:val="000000"/>
                <w:sz w:val="20"/>
              </w:rPr>
              <w:t>Activity Name</w:t>
            </w:r>
          </w:p>
        </w:tc>
        <w:tc>
          <w:tcPr>
            <w:tcW w:w="5400" w:type="dxa"/>
            <w:shd w:val="clear" w:color="auto" w:fill="AFC4E9"/>
          </w:tcPr>
          <w:p w14:paraId="1A8F5972" w14:textId="77777777" w:rsidR="00AF0E8D" w:rsidRDefault="00D609F2">
            <w:r>
              <w:rPr>
                <w:b/>
                <w:color w:val="000000"/>
                <w:sz w:val="20"/>
              </w:rPr>
              <w:t>Estimated Completion Date</w:t>
            </w:r>
          </w:p>
        </w:tc>
      </w:tr>
      <w:tr w:rsidR="00AF0E8D" w14:paraId="20557469" w14:textId="77777777">
        <w:tc>
          <w:tcPr>
            <w:tcW w:w="5400" w:type="dxa"/>
          </w:tcPr>
          <w:p w14:paraId="78E6AEFE" w14:textId="77777777" w:rsidR="00AF0E8D" w:rsidRDefault="00D609F2">
            <w:r>
              <w:rPr>
                <w:sz w:val="20"/>
              </w:rPr>
              <w:t>Activity 1 - Complete project feasibility and order project</w:t>
            </w:r>
          </w:p>
        </w:tc>
        <w:tc>
          <w:tcPr>
            <w:tcW w:w="5400" w:type="dxa"/>
          </w:tcPr>
          <w:p w14:paraId="44D451DD" w14:textId="77777777" w:rsidR="00AF0E8D" w:rsidRDefault="00D609F2">
            <w:r>
              <w:rPr>
                <w:sz w:val="20"/>
              </w:rPr>
              <w:t>March 2027</w:t>
            </w:r>
          </w:p>
        </w:tc>
      </w:tr>
      <w:tr w:rsidR="00AF0E8D" w14:paraId="29091E97" w14:textId="77777777">
        <w:tc>
          <w:tcPr>
            <w:tcW w:w="5400" w:type="dxa"/>
          </w:tcPr>
          <w:p w14:paraId="095FB3EB" w14:textId="77777777" w:rsidR="00AF0E8D" w:rsidRDefault="00D609F2">
            <w:r>
              <w:rPr>
                <w:sz w:val="20"/>
              </w:rPr>
              <w:t xml:space="preserve">Activity 2 - Wetland </w:t>
            </w:r>
            <w:r>
              <w:rPr>
                <w:sz w:val="20"/>
              </w:rPr>
              <w:t>restoration/enhancement</w:t>
            </w:r>
          </w:p>
        </w:tc>
        <w:tc>
          <w:tcPr>
            <w:tcW w:w="5400" w:type="dxa"/>
          </w:tcPr>
          <w:p w14:paraId="3785F4B2" w14:textId="77777777" w:rsidR="00AF0E8D" w:rsidRDefault="00D609F2">
            <w:r>
              <w:rPr>
                <w:sz w:val="20"/>
              </w:rPr>
              <w:t>December 2030</w:t>
            </w:r>
          </w:p>
        </w:tc>
      </w:tr>
      <w:tr w:rsidR="00AF0E8D" w14:paraId="547D07E1" w14:textId="77777777">
        <w:tc>
          <w:tcPr>
            <w:tcW w:w="5400" w:type="dxa"/>
          </w:tcPr>
          <w:p w14:paraId="5DE75D19" w14:textId="77777777" w:rsidR="00AF0E8D" w:rsidRDefault="00D609F2">
            <w:r>
              <w:rPr>
                <w:sz w:val="20"/>
              </w:rPr>
              <w:t>Activity 3 - Prairie/Forest restoration/enhancement</w:t>
            </w:r>
          </w:p>
        </w:tc>
        <w:tc>
          <w:tcPr>
            <w:tcW w:w="5400" w:type="dxa"/>
          </w:tcPr>
          <w:p w14:paraId="0FEB648C" w14:textId="77777777" w:rsidR="00AF0E8D" w:rsidRDefault="00D609F2">
            <w:r>
              <w:rPr>
                <w:sz w:val="20"/>
              </w:rPr>
              <w:t>December 2030</w:t>
            </w:r>
          </w:p>
        </w:tc>
      </w:tr>
    </w:tbl>
    <w:p w14:paraId="5BA42558" w14:textId="77777777" w:rsidR="00AF0E8D" w:rsidRDefault="00D609F2">
      <w:r>
        <w:br w:type="page"/>
      </w:r>
    </w:p>
    <w:p w14:paraId="43397C4E" w14:textId="77777777" w:rsidR="00AF0E8D" w:rsidRDefault="00D609F2">
      <w:pPr>
        <w:pStyle w:val="Heading2"/>
        <w:spacing w:before="0" w:after="80"/>
        <w:jc w:val="center"/>
      </w:pPr>
      <w:r>
        <w:rPr>
          <w:color w:val="2C559C"/>
          <w:sz w:val="28"/>
          <w:u w:val="single"/>
        </w:rPr>
        <w:lastRenderedPageBreak/>
        <w:t>Budget</w:t>
      </w:r>
    </w:p>
    <w:p w14:paraId="0F62A64A" w14:textId="77777777" w:rsidR="00AF0E8D" w:rsidRDefault="00D609F2">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59"/>
        <w:gridCol w:w="2158"/>
        <w:gridCol w:w="2158"/>
        <w:gridCol w:w="2157"/>
        <w:gridCol w:w="2158"/>
      </w:tblGrid>
      <w:tr w:rsidR="00AF0E8D" w14:paraId="0646A3ED" w14:textId="77777777">
        <w:tc>
          <w:tcPr>
            <w:tcW w:w="2160" w:type="dxa"/>
            <w:shd w:val="clear" w:color="auto" w:fill="AFC4E9"/>
          </w:tcPr>
          <w:p w14:paraId="56921237" w14:textId="77777777" w:rsidR="00AF0E8D" w:rsidRDefault="00D609F2">
            <w:r>
              <w:rPr>
                <w:b/>
                <w:color w:val="000000"/>
                <w:sz w:val="20"/>
              </w:rPr>
              <w:t>Item</w:t>
            </w:r>
          </w:p>
        </w:tc>
        <w:tc>
          <w:tcPr>
            <w:tcW w:w="2160" w:type="dxa"/>
            <w:shd w:val="clear" w:color="auto" w:fill="AFC4E9"/>
          </w:tcPr>
          <w:p w14:paraId="3CD19DB3" w14:textId="77777777" w:rsidR="00AF0E8D" w:rsidRDefault="00D609F2">
            <w:r>
              <w:rPr>
                <w:b/>
                <w:color w:val="000000"/>
                <w:sz w:val="20"/>
              </w:rPr>
              <w:t>Funding Request</w:t>
            </w:r>
          </w:p>
        </w:tc>
        <w:tc>
          <w:tcPr>
            <w:tcW w:w="2160" w:type="dxa"/>
            <w:shd w:val="clear" w:color="auto" w:fill="AFC4E9"/>
          </w:tcPr>
          <w:p w14:paraId="509BAE13" w14:textId="77777777" w:rsidR="00AF0E8D" w:rsidRDefault="00D609F2">
            <w:r>
              <w:rPr>
                <w:b/>
                <w:color w:val="000000"/>
                <w:sz w:val="20"/>
              </w:rPr>
              <w:t>Total Leverage</w:t>
            </w:r>
          </w:p>
        </w:tc>
        <w:tc>
          <w:tcPr>
            <w:tcW w:w="2160" w:type="dxa"/>
            <w:shd w:val="clear" w:color="auto" w:fill="AFC4E9"/>
          </w:tcPr>
          <w:p w14:paraId="7F71E4C4" w14:textId="77777777" w:rsidR="00AF0E8D" w:rsidRDefault="00D609F2">
            <w:r>
              <w:rPr>
                <w:b/>
                <w:color w:val="000000"/>
                <w:sz w:val="20"/>
              </w:rPr>
              <w:t>Leverage Source</w:t>
            </w:r>
          </w:p>
        </w:tc>
        <w:tc>
          <w:tcPr>
            <w:tcW w:w="2160" w:type="dxa"/>
            <w:shd w:val="clear" w:color="auto" w:fill="AFC4E9"/>
          </w:tcPr>
          <w:p w14:paraId="4F62398D" w14:textId="77777777" w:rsidR="00AF0E8D" w:rsidRDefault="00D609F2">
            <w:r>
              <w:rPr>
                <w:b/>
                <w:color w:val="000000"/>
                <w:sz w:val="20"/>
              </w:rPr>
              <w:t>Total</w:t>
            </w:r>
          </w:p>
        </w:tc>
      </w:tr>
      <w:tr w:rsidR="00AF0E8D" w14:paraId="0CF880A9" w14:textId="77777777">
        <w:tc>
          <w:tcPr>
            <w:tcW w:w="2160" w:type="dxa"/>
          </w:tcPr>
          <w:p w14:paraId="5F0B7C6F" w14:textId="77777777" w:rsidR="00AF0E8D" w:rsidRDefault="00D609F2">
            <w:r>
              <w:rPr>
                <w:sz w:val="20"/>
              </w:rPr>
              <w:t>Personnel</w:t>
            </w:r>
          </w:p>
        </w:tc>
        <w:tc>
          <w:tcPr>
            <w:tcW w:w="2160" w:type="dxa"/>
          </w:tcPr>
          <w:p w14:paraId="56B19726" w14:textId="77777777" w:rsidR="00AF0E8D" w:rsidRDefault="00D609F2">
            <w:pPr>
              <w:jc w:val="right"/>
            </w:pPr>
            <w:r>
              <w:rPr>
                <w:sz w:val="20"/>
              </w:rPr>
              <w:t>-</w:t>
            </w:r>
          </w:p>
        </w:tc>
        <w:tc>
          <w:tcPr>
            <w:tcW w:w="2160" w:type="dxa"/>
          </w:tcPr>
          <w:p w14:paraId="76006B10" w14:textId="77777777" w:rsidR="00AF0E8D" w:rsidRDefault="00D609F2">
            <w:pPr>
              <w:jc w:val="right"/>
            </w:pPr>
            <w:r>
              <w:rPr>
                <w:sz w:val="20"/>
              </w:rPr>
              <w:t>$162,500</w:t>
            </w:r>
          </w:p>
        </w:tc>
        <w:tc>
          <w:tcPr>
            <w:tcW w:w="2160" w:type="dxa"/>
          </w:tcPr>
          <w:p w14:paraId="091831FD" w14:textId="77777777" w:rsidR="00AF0E8D" w:rsidRDefault="00D609F2">
            <w:r>
              <w:rPr>
                <w:sz w:val="20"/>
              </w:rPr>
              <w:t>CLFLWD Tax Levy</w:t>
            </w:r>
          </w:p>
        </w:tc>
        <w:tc>
          <w:tcPr>
            <w:tcW w:w="2160" w:type="dxa"/>
          </w:tcPr>
          <w:p w14:paraId="00425D0E" w14:textId="77777777" w:rsidR="00AF0E8D" w:rsidRDefault="00D609F2">
            <w:pPr>
              <w:jc w:val="right"/>
            </w:pPr>
            <w:r>
              <w:rPr>
                <w:sz w:val="20"/>
              </w:rPr>
              <w:t>$162,500</w:t>
            </w:r>
          </w:p>
        </w:tc>
      </w:tr>
      <w:tr w:rsidR="00AF0E8D" w14:paraId="6AE4F938" w14:textId="77777777">
        <w:tc>
          <w:tcPr>
            <w:tcW w:w="2160" w:type="dxa"/>
          </w:tcPr>
          <w:p w14:paraId="346C8B12" w14:textId="77777777" w:rsidR="00AF0E8D" w:rsidRDefault="00D609F2">
            <w:r>
              <w:rPr>
                <w:sz w:val="20"/>
              </w:rPr>
              <w:t>Contracts</w:t>
            </w:r>
          </w:p>
        </w:tc>
        <w:tc>
          <w:tcPr>
            <w:tcW w:w="2160" w:type="dxa"/>
          </w:tcPr>
          <w:p w14:paraId="431FF1D1" w14:textId="77777777" w:rsidR="00AF0E8D" w:rsidRDefault="00D609F2">
            <w:pPr>
              <w:jc w:val="right"/>
            </w:pPr>
            <w:r>
              <w:rPr>
                <w:sz w:val="20"/>
              </w:rPr>
              <w:t>$1,287,400</w:t>
            </w:r>
          </w:p>
        </w:tc>
        <w:tc>
          <w:tcPr>
            <w:tcW w:w="2160" w:type="dxa"/>
          </w:tcPr>
          <w:p w14:paraId="3B8CCA09" w14:textId="77777777" w:rsidR="00AF0E8D" w:rsidRDefault="00D609F2">
            <w:pPr>
              <w:jc w:val="right"/>
            </w:pPr>
            <w:r>
              <w:rPr>
                <w:sz w:val="20"/>
              </w:rPr>
              <w:t>-</w:t>
            </w:r>
          </w:p>
        </w:tc>
        <w:tc>
          <w:tcPr>
            <w:tcW w:w="2160" w:type="dxa"/>
          </w:tcPr>
          <w:p w14:paraId="232F9B08" w14:textId="77777777" w:rsidR="00AF0E8D" w:rsidRDefault="00D609F2">
            <w:r>
              <w:rPr>
                <w:sz w:val="20"/>
              </w:rPr>
              <w:t>-</w:t>
            </w:r>
          </w:p>
        </w:tc>
        <w:tc>
          <w:tcPr>
            <w:tcW w:w="2160" w:type="dxa"/>
          </w:tcPr>
          <w:p w14:paraId="745B3AA0" w14:textId="77777777" w:rsidR="00AF0E8D" w:rsidRDefault="00D609F2">
            <w:pPr>
              <w:jc w:val="right"/>
            </w:pPr>
            <w:r>
              <w:rPr>
                <w:sz w:val="20"/>
              </w:rPr>
              <w:t>$1,287,400</w:t>
            </w:r>
          </w:p>
        </w:tc>
      </w:tr>
      <w:tr w:rsidR="00AF0E8D" w14:paraId="7E1B3CB5" w14:textId="77777777">
        <w:tc>
          <w:tcPr>
            <w:tcW w:w="2160" w:type="dxa"/>
          </w:tcPr>
          <w:p w14:paraId="6D39C52A" w14:textId="77777777" w:rsidR="00AF0E8D" w:rsidRDefault="00D609F2">
            <w:r>
              <w:rPr>
                <w:sz w:val="20"/>
              </w:rPr>
              <w:t>Fee Acquisition w/ PILT</w:t>
            </w:r>
          </w:p>
        </w:tc>
        <w:tc>
          <w:tcPr>
            <w:tcW w:w="2160" w:type="dxa"/>
          </w:tcPr>
          <w:p w14:paraId="5C4DC4C8" w14:textId="77777777" w:rsidR="00AF0E8D" w:rsidRDefault="00D609F2">
            <w:pPr>
              <w:jc w:val="right"/>
            </w:pPr>
            <w:r>
              <w:rPr>
                <w:sz w:val="20"/>
              </w:rPr>
              <w:t>-</w:t>
            </w:r>
          </w:p>
        </w:tc>
        <w:tc>
          <w:tcPr>
            <w:tcW w:w="2160" w:type="dxa"/>
          </w:tcPr>
          <w:p w14:paraId="2E83157B" w14:textId="77777777" w:rsidR="00AF0E8D" w:rsidRDefault="00D609F2">
            <w:pPr>
              <w:jc w:val="right"/>
            </w:pPr>
            <w:r>
              <w:rPr>
                <w:sz w:val="20"/>
              </w:rPr>
              <w:t>-</w:t>
            </w:r>
          </w:p>
        </w:tc>
        <w:tc>
          <w:tcPr>
            <w:tcW w:w="2160" w:type="dxa"/>
          </w:tcPr>
          <w:p w14:paraId="75DBEDF1" w14:textId="77777777" w:rsidR="00AF0E8D" w:rsidRDefault="00D609F2">
            <w:r>
              <w:rPr>
                <w:sz w:val="20"/>
              </w:rPr>
              <w:t>-</w:t>
            </w:r>
          </w:p>
        </w:tc>
        <w:tc>
          <w:tcPr>
            <w:tcW w:w="2160" w:type="dxa"/>
          </w:tcPr>
          <w:p w14:paraId="114423B9" w14:textId="77777777" w:rsidR="00AF0E8D" w:rsidRDefault="00D609F2">
            <w:pPr>
              <w:jc w:val="right"/>
            </w:pPr>
            <w:r>
              <w:rPr>
                <w:sz w:val="20"/>
              </w:rPr>
              <w:t>-</w:t>
            </w:r>
          </w:p>
        </w:tc>
      </w:tr>
      <w:tr w:rsidR="00AF0E8D" w14:paraId="1FC777DF" w14:textId="77777777">
        <w:tc>
          <w:tcPr>
            <w:tcW w:w="2160" w:type="dxa"/>
          </w:tcPr>
          <w:p w14:paraId="75F4D70C" w14:textId="77777777" w:rsidR="00AF0E8D" w:rsidRDefault="00D609F2">
            <w:r>
              <w:rPr>
                <w:sz w:val="20"/>
              </w:rPr>
              <w:t>Fee Acquisition w/o PILT</w:t>
            </w:r>
          </w:p>
        </w:tc>
        <w:tc>
          <w:tcPr>
            <w:tcW w:w="2160" w:type="dxa"/>
          </w:tcPr>
          <w:p w14:paraId="4CEAEBC2" w14:textId="77777777" w:rsidR="00AF0E8D" w:rsidRDefault="00D609F2">
            <w:pPr>
              <w:jc w:val="right"/>
            </w:pPr>
            <w:r>
              <w:rPr>
                <w:sz w:val="20"/>
              </w:rPr>
              <w:t>-</w:t>
            </w:r>
          </w:p>
        </w:tc>
        <w:tc>
          <w:tcPr>
            <w:tcW w:w="2160" w:type="dxa"/>
          </w:tcPr>
          <w:p w14:paraId="6B6349D1" w14:textId="77777777" w:rsidR="00AF0E8D" w:rsidRDefault="00D609F2">
            <w:pPr>
              <w:jc w:val="right"/>
            </w:pPr>
            <w:r>
              <w:rPr>
                <w:sz w:val="20"/>
              </w:rPr>
              <w:t>-</w:t>
            </w:r>
          </w:p>
        </w:tc>
        <w:tc>
          <w:tcPr>
            <w:tcW w:w="2160" w:type="dxa"/>
          </w:tcPr>
          <w:p w14:paraId="5B13B6AF" w14:textId="77777777" w:rsidR="00AF0E8D" w:rsidRDefault="00D609F2">
            <w:r>
              <w:rPr>
                <w:sz w:val="20"/>
              </w:rPr>
              <w:t>-</w:t>
            </w:r>
          </w:p>
        </w:tc>
        <w:tc>
          <w:tcPr>
            <w:tcW w:w="2160" w:type="dxa"/>
          </w:tcPr>
          <w:p w14:paraId="1E5436CF" w14:textId="77777777" w:rsidR="00AF0E8D" w:rsidRDefault="00D609F2">
            <w:pPr>
              <w:jc w:val="right"/>
            </w:pPr>
            <w:r>
              <w:rPr>
                <w:sz w:val="20"/>
              </w:rPr>
              <w:t>-</w:t>
            </w:r>
          </w:p>
        </w:tc>
      </w:tr>
      <w:tr w:rsidR="00AF0E8D" w14:paraId="1D86534F" w14:textId="77777777">
        <w:tc>
          <w:tcPr>
            <w:tcW w:w="2160" w:type="dxa"/>
          </w:tcPr>
          <w:p w14:paraId="424E633A" w14:textId="77777777" w:rsidR="00AF0E8D" w:rsidRDefault="00D609F2">
            <w:r>
              <w:rPr>
                <w:sz w:val="20"/>
              </w:rPr>
              <w:t>Easement Acquisition</w:t>
            </w:r>
          </w:p>
        </w:tc>
        <w:tc>
          <w:tcPr>
            <w:tcW w:w="2160" w:type="dxa"/>
          </w:tcPr>
          <w:p w14:paraId="54419145" w14:textId="77777777" w:rsidR="00AF0E8D" w:rsidRDefault="00D609F2">
            <w:pPr>
              <w:jc w:val="right"/>
            </w:pPr>
            <w:r>
              <w:rPr>
                <w:sz w:val="20"/>
              </w:rPr>
              <w:t>-</w:t>
            </w:r>
          </w:p>
        </w:tc>
        <w:tc>
          <w:tcPr>
            <w:tcW w:w="2160" w:type="dxa"/>
          </w:tcPr>
          <w:p w14:paraId="726EDECD" w14:textId="77777777" w:rsidR="00AF0E8D" w:rsidRDefault="00D609F2">
            <w:pPr>
              <w:jc w:val="right"/>
            </w:pPr>
            <w:r>
              <w:rPr>
                <w:sz w:val="20"/>
              </w:rPr>
              <w:t>-</w:t>
            </w:r>
          </w:p>
        </w:tc>
        <w:tc>
          <w:tcPr>
            <w:tcW w:w="2160" w:type="dxa"/>
          </w:tcPr>
          <w:p w14:paraId="22665D67" w14:textId="77777777" w:rsidR="00AF0E8D" w:rsidRDefault="00D609F2">
            <w:r>
              <w:rPr>
                <w:sz w:val="20"/>
              </w:rPr>
              <w:t>-</w:t>
            </w:r>
          </w:p>
        </w:tc>
        <w:tc>
          <w:tcPr>
            <w:tcW w:w="2160" w:type="dxa"/>
          </w:tcPr>
          <w:p w14:paraId="4C1A06DE" w14:textId="77777777" w:rsidR="00AF0E8D" w:rsidRDefault="00D609F2">
            <w:pPr>
              <w:jc w:val="right"/>
            </w:pPr>
            <w:r>
              <w:rPr>
                <w:sz w:val="20"/>
              </w:rPr>
              <w:t>-</w:t>
            </w:r>
          </w:p>
        </w:tc>
      </w:tr>
      <w:tr w:rsidR="00AF0E8D" w14:paraId="45675E82" w14:textId="77777777">
        <w:tc>
          <w:tcPr>
            <w:tcW w:w="2160" w:type="dxa"/>
          </w:tcPr>
          <w:p w14:paraId="4536BD50" w14:textId="77777777" w:rsidR="00AF0E8D" w:rsidRDefault="00D609F2">
            <w:r>
              <w:rPr>
                <w:sz w:val="20"/>
              </w:rPr>
              <w:t>Easement Stewardship</w:t>
            </w:r>
          </w:p>
        </w:tc>
        <w:tc>
          <w:tcPr>
            <w:tcW w:w="2160" w:type="dxa"/>
          </w:tcPr>
          <w:p w14:paraId="60098811" w14:textId="77777777" w:rsidR="00AF0E8D" w:rsidRDefault="00D609F2">
            <w:pPr>
              <w:jc w:val="right"/>
            </w:pPr>
            <w:r>
              <w:rPr>
                <w:sz w:val="20"/>
              </w:rPr>
              <w:t>-</w:t>
            </w:r>
          </w:p>
        </w:tc>
        <w:tc>
          <w:tcPr>
            <w:tcW w:w="2160" w:type="dxa"/>
          </w:tcPr>
          <w:p w14:paraId="68B5E47E" w14:textId="77777777" w:rsidR="00AF0E8D" w:rsidRDefault="00D609F2">
            <w:pPr>
              <w:jc w:val="right"/>
            </w:pPr>
            <w:r>
              <w:rPr>
                <w:sz w:val="20"/>
              </w:rPr>
              <w:t>-</w:t>
            </w:r>
          </w:p>
        </w:tc>
        <w:tc>
          <w:tcPr>
            <w:tcW w:w="2160" w:type="dxa"/>
          </w:tcPr>
          <w:p w14:paraId="250B9A54" w14:textId="77777777" w:rsidR="00AF0E8D" w:rsidRDefault="00D609F2">
            <w:r>
              <w:rPr>
                <w:sz w:val="20"/>
              </w:rPr>
              <w:t>-</w:t>
            </w:r>
          </w:p>
        </w:tc>
        <w:tc>
          <w:tcPr>
            <w:tcW w:w="2160" w:type="dxa"/>
          </w:tcPr>
          <w:p w14:paraId="492C5937" w14:textId="77777777" w:rsidR="00AF0E8D" w:rsidRDefault="00D609F2">
            <w:pPr>
              <w:jc w:val="right"/>
            </w:pPr>
            <w:r>
              <w:rPr>
                <w:sz w:val="20"/>
              </w:rPr>
              <w:t>-</w:t>
            </w:r>
          </w:p>
        </w:tc>
      </w:tr>
      <w:tr w:rsidR="00AF0E8D" w14:paraId="07F5EB41" w14:textId="77777777">
        <w:tc>
          <w:tcPr>
            <w:tcW w:w="2160" w:type="dxa"/>
          </w:tcPr>
          <w:p w14:paraId="29A17EAA" w14:textId="77777777" w:rsidR="00AF0E8D" w:rsidRDefault="00D609F2">
            <w:r>
              <w:rPr>
                <w:sz w:val="20"/>
              </w:rPr>
              <w:t>Travel</w:t>
            </w:r>
          </w:p>
        </w:tc>
        <w:tc>
          <w:tcPr>
            <w:tcW w:w="2160" w:type="dxa"/>
          </w:tcPr>
          <w:p w14:paraId="338506A4" w14:textId="77777777" w:rsidR="00AF0E8D" w:rsidRDefault="00D609F2">
            <w:pPr>
              <w:jc w:val="right"/>
            </w:pPr>
            <w:r>
              <w:rPr>
                <w:sz w:val="20"/>
              </w:rPr>
              <w:t>-</w:t>
            </w:r>
          </w:p>
        </w:tc>
        <w:tc>
          <w:tcPr>
            <w:tcW w:w="2160" w:type="dxa"/>
          </w:tcPr>
          <w:p w14:paraId="115C94FA" w14:textId="77777777" w:rsidR="00AF0E8D" w:rsidRDefault="00D609F2">
            <w:pPr>
              <w:jc w:val="right"/>
            </w:pPr>
            <w:r>
              <w:rPr>
                <w:sz w:val="20"/>
              </w:rPr>
              <w:t>-</w:t>
            </w:r>
          </w:p>
        </w:tc>
        <w:tc>
          <w:tcPr>
            <w:tcW w:w="2160" w:type="dxa"/>
          </w:tcPr>
          <w:p w14:paraId="27CBF4AB" w14:textId="77777777" w:rsidR="00AF0E8D" w:rsidRDefault="00D609F2">
            <w:r>
              <w:rPr>
                <w:sz w:val="20"/>
              </w:rPr>
              <w:t>-</w:t>
            </w:r>
          </w:p>
        </w:tc>
        <w:tc>
          <w:tcPr>
            <w:tcW w:w="2160" w:type="dxa"/>
          </w:tcPr>
          <w:p w14:paraId="5676004A" w14:textId="77777777" w:rsidR="00AF0E8D" w:rsidRDefault="00D609F2">
            <w:pPr>
              <w:jc w:val="right"/>
            </w:pPr>
            <w:r>
              <w:rPr>
                <w:sz w:val="20"/>
              </w:rPr>
              <w:t>-</w:t>
            </w:r>
          </w:p>
        </w:tc>
      </w:tr>
      <w:tr w:rsidR="00AF0E8D" w14:paraId="4CB5E416" w14:textId="77777777">
        <w:tc>
          <w:tcPr>
            <w:tcW w:w="2160" w:type="dxa"/>
          </w:tcPr>
          <w:p w14:paraId="004EE453" w14:textId="77777777" w:rsidR="00AF0E8D" w:rsidRDefault="00D609F2">
            <w:r>
              <w:rPr>
                <w:sz w:val="20"/>
              </w:rPr>
              <w:t>Professional Services</w:t>
            </w:r>
          </w:p>
        </w:tc>
        <w:tc>
          <w:tcPr>
            <w:tcW w:w="2160" w:type="dxa"/>
          </w:tcPr>
          <w:p w14:paraId="6D99F11B" w14:textId="77777777" w:rsidR="00AF0E8D" w:rsidRDefault="00D609F2">
            <w:pPr>
              <w:jc w:val="right"/>
            </w:pPr>
            <w:r>
              <w:rPr>
                <w:sz w:val="20"/>
              </w:rPr>
              <w:t>$297,600</w:t>
            </w:r>
          </w:p>
        </w:tc>
        <w:tc>
          <w:tcPr>
            <w:tcW w:w="2160" w:type="dxa"/>
          </w:tcPr>
          <w:p w14:paraId="45C3986A" w14:textId="77777777" w:rsidR="00AF0E8D" w:rsidRDefault="00D609F2">
            <w:pPr>
              <w:jc w:val="right"/>
            </w:pPr>
            <w:r>
              <w:rPr>
                <w:sz w:val="20"/>
              </w:rPr>
              <w:t>-</w:t>
            </w:r>
          </w:p>
        </w:tc>
        <w:tc>
          <w:tcPr>
            <w:tcW w:w="2160" w:type="dxa"/>
          </w:tcPr>
          <w:p w14:paraId="7BBAE941" w14:textId="77777777" w:rsidR="00AF0E8D" w:rsidRDefault="00D609F2">
            <w:r>
              <w:rPr>
                <w:sz w:val="20"/>
              </w:rPr>
              <w:t>-</w:t>
            </w:r>
          </w:p>
        </w:tc>
        <w:tc>
          <w:tcPr>
            <w:tcW w:w="2160" w:type="dxa"/>
          </w:tcPr>
          <w:p w14:paraId="4C935F25" w14:textId="77777777" w:rsidR="00AF0E8D" w:rsidRDefault="00D609F2">
            <w:pPr>
              <w:jc w:val="right"/>
            </w:pPr>
            <w:r>
              <w:rPr>
                <w:sz w:val="20"/>
              </w:rPr>
              <w:t>$297,600</w:t>
            </w:r>
          </w:p>
        </w:tc>
      </w:tr>
      <w:tr w:rsidR="00AF0E8D" w14:paraId="08C1E8B9" w14:textId="77777777">
        <w:tc>
          <w:tcPr>
            <w:tcW w:w="2160" w:type="dxa"/>
          </w:tcPr>
          <w:p w14:paraId="78FBEB11" w14:textId="77777777" w:rsidR="00AF0E8D" w:rsidRDefault="00D609F2">
            <w:r>
              <w:rPr>
                <w:sz w:val="20"/>
              </w:rPr>
              <w:t>Direct Support Services</w:t>
            </w:r>
          </w:p>
        </w:tc>
        <w:tc>
          <w:tcPr>
            <w:tcW w:w="2160" w:type="dxa"/>
          </w:tcPr>
          <w:p w14:paraId="7375EB86" w14:textId="77777777" w:rsidR="00AF0E8D" w:rsidRDefault="00D609F2">
            <w:pPr>
              <w:jc w:val="right"/>
            </w:pPr>
            <w:r>
              <w:rPr>
                <w:sz w:val="20"/>
              </w:rPr>
              <w:t>-</w:t>
            </w:r>
          </w:p>
        </w:tc>
        <w:tc>
          <w:tcPr>
            <w:tcW w:w="2160" w:type="dxa"/>
          </w:tcPr>
          <w:p w14:paraId="0DD979BB" w14:textId="77777777" w:rsidR="00AF0E8D" w:rsidRDefault="00D609F2">
            <w:pPr>
              <w:jc w:val="right"/>
            </w:pPr>
            <w:r>
              <w:rPr>
                <w:sz w:val="20"/>
              </w:rPr>
              <w:t>-</w:t>
            </w:r>
          </w:p>
        </w:tc>
        <w:tc>
          <w:tcPr>
            <w:tcW w:w="2160" w:type="dxa"/>
          </w:tcPr>
          <w:p w14:paraId="6B1FACC2" w14:textId="77777777" w:rsidR="00AF0E8D" w:rsidRDefault="00D609F2">
            <w:r>
              <w:rPr>
                <w:sz w:val="20"/>
              </w:rPr>
              <w:t>-</w:t>
            </w:r>
          </w:p>
        </w:tc>
        <w:tc>
          <w:tcPr>
            <w:tcW w:w="2160" w:type="dxa"/>
          </w:tcPr>
          <w:p w14:paraId="393386AA" w14:textId="77777777" w:rsidR="00AF0E8D" w:rsidRDefault="00D609F2">
            <w:pPr>
              <w:jc w:val="right"/>
            </w:pPr>
            <w:r>
              <w:rPr>
                <w:sz w:val="20"/>
              </w:rPr>
              <w:t>-</w:t>
            </w:r>
          </w:p>
        </w:tc>
      </w:tr>
      <w:tr w:rsidR="00AF0E8D" w14:paraId="49A54CE8" w14:textId="77777777">
        <w:tc>
          <w:tcPr>
            <w:tcW w:w="2160" w:type="dxa"/>
          </w:tcPr>
          <w:p w14:paraId="1209C731" w14:textId="77777777" w:rsidR="00AF0E8D" w:rsidRDefault="00D609F2">
            <w:r>
              <w:rPr>
                <w:sz w:val="20"/>
              </w:rPr>
              <w:t xml:space="preserve">DNR </w:t>
            </w:r>
            <w:r>
              <w:rPr>
                <w:sz w:val="20"/>
              </w:rPr>
              <w:t>Land Acquisition Costs</w:t>
            </w:r>
          </w:p>
        </w:tc>
        <w:tc>
          <w:tcPr>
            <w:tcW w:w="2160" w:type="dxa"/>
          </w:tcPr>
          <w:p w14:paraId="1C2B6F4E" w14:textId="77777777" w:rsidR="00AF0E8D" w:rsidRDefault="00D609F2">
            <w:pPr>
              <w:jc w:val="right"/>
            </w:pPr>
            <w:r>
              <w:rPr>
                <w:sz w:val="20"/>
              </w:rPr>
              <w:t>-</w:t>
            </w:r>
          </w:p>
        </w:tc>
        <w:tc>
          <w:tcPr>
            <w:tcW w:w="2160" w:type="dxa"/>
          </w:tcPr>
          <w:p w14:paraId="4959C845" w14:textId="77777777" w:rsidR="00AF0E8D" w:rsidRDefault="00D609F2">
            <w:pPr>
              <w:jc w:val="right"/>
            </w:pPr>
            <w:r>
              <w:rPr>
                <w:sz w:val="20"/>
              </w:rPr>
              <w:t>-</w:t>
            </w:r>
          </w:p>
        </w:tc>
        <w:tc>
          <w:tcPr>
            <w:tcW w:w="2160" w:type="dxa"/>
          </w:tcPr>
          <w:p w14:paraId="1464DD1B" w14:textId="77777777" w:rsidR="00AF0E8D" w:rsidRDefault="00D609F2">
            <w:r>
              <w:rPr>
                <w:sz w:val="20"/>
              </w:rPr>
              <w:t>-</w:t>
            </w:r>
          </w:p>
        </w:tc>
        <w:tc>
          <w:tcPr>
            <w:tcW w:w="2160" w:type="dxa"/>
          </w:tcPr>
          <w:p w14:paraId="7C8306B5" w14:textId="77777777" w:rsidR="00AF0E8D" w:rsidRDefault="00D609F2">
            <w:pPr>
              <w:jc w:val="right"/>
            </w:pPr>
            <w:r>
              <w:rPr>
                <w:sz w:val="20"/>
              </w:rPr>
              <w:t>-</w:t>
            </w:r>
          </w:p>
        </w:tc>
      </w:tr>
      <w:tr w:rsidR="00AF0E8D" w14:paraId="75DB75EA" w14:textId="77777777">
        <w:tc>
          <w:tcPr>
            <w:tcW w:w="2160" w:type="dxa"/>
          </w:tcPr>
          <w:p w14:paraId="6584438F" w14:textId="77777777" w:rsidR="00AF0E8D" w:rsidRDefault="00D609F2">
            <w:r>
              <w:rPr>
                <w:sz w:val="20"/>
              </w:rPr>
              <w:t>Capital Equipment</w:t>
            </w:r>
          </w:p>
        </w:tc>
        <w:tc>
          <w:tcPr>
            <w:tcW w:w="2160" w:type="dxa"/>
          </w:tcPr>
          <w:p w14:paraId="1E20B8A4" w14:textId="77777777" w:rsidR="00AF0E8D" w:rsidRDefault="00D609F2">
            <w:pPr>
              <w:jc w:val="right"/>
            </w:pPr>
            <w:r>
              <w:rPr>
                <w:sz w:val="20"/>
              </w:rPr>
              <w:t>-</w:t>
            </w:r>
          </w:p>
        </w:tc>
        <w:tc>
          <w:tcPr>
            <w:tcW w:w="2160" w:type="dxa"/>
          </w:tcPr>
          <w:p w14:paraId="6858306F" w14:textId="77777777" w:rsidR="00AF0E8D" w:rsidRDefault="00D609F2">
            <w:pPr>
              <w:jc w:val="right"/>
            </w:pPr>
            <w:r>
              <w:rPr>
                <w:sz w:val="20"/>
              </w:rPr>
              <w:t>-</w:t>
            </w:r>
          </w:p>
        </w:tc>
        <w:tc>
          <w:tcPr>
            <w:tcW w:w="2160" w:type="dxa"/>
          </w:tcPr>
          <w:p w14:paraId="1A470FC2" w14:textId="77777777" w:rsidR="00AF0E8D" w:rsidRDefault="00D609F2">
            <w:r>
              <w:rPr>
                <w:sz w:val="20"/>
              </w:rPr>
              <w:t>-</w:t>
            </w:r>
          </w:p>
        </w:tc>
        <w:tc>
          <w:tcPr>
            <w:tcW w:w="2160" w:type="dxa"/>
          </w:tcPr>
          <w:p w14:paraId="33343B80" w14:textId="77777777" w:rsidR="00AF0E8D" w:rsidRDefault="00D609F2">
            <w:pPr>
              <w:jc w:val="right"/>
            </w:pPr>
            <w:r>
              <w:rPr>
                <w:sz w:val="20"/>
              </w:rPr>
              <w:t>-</w:t>
            </w:r>
          </w:p>
        </w:tc>
      </w:tr>
      <w:tr w:rsidR="00AF0E8D" w14:paraId="2914AE45" w14:textId="77777777">
        <w:tc>
          <w:tcPr>
            <w:tcW w:w="2160" w:type="dxa"/>
          </w:tcPr>
          <w:p w14:paraId="7F4778BB" w14:textId="77777777" w:rsidR="00AF0E8D" w:rsidRDefault="00D609F2">
            <w:r>
              <w:rPr>
                <w:sz w:val="20"/>
              </w:rPr>
              <w:t>Other Equipment/Tools</w:t>
            </w:r>
          </w:p>
        </w:tc>
        <w:tc>
          <w:tcPr>
            <w:tcW w:w="2160" w:type="dxa"/>
          </w:tcPr>
          <w:p w14:paraId="73EF9F55" w14:textId="77777777" w:rsidR="00AF0E8D" w:rsidRDefault="00D609F2">
            <w:pPr>
              <w:jc w:val="right"/>
            </w:pPr>
            <w:r>
              <w:rPr>
                <w:sz w:val="20"/>
              </w:rPr>
              <w:t>-</w:t>
            </w:r>
          </w:p>
        </w:tc>
        <w:tc>
          <w:tcPr>
            <w:tcW w:w="2160" w:type="dxa"/>
          </w:tcPr>
          <w:p w14:paraId="4AC07464" w14:textId="77777777" w:rsidR="00AF0E8D" w:rsidRDefault="00D609F2">
            <w:pPr>
              <w:jc w:val="right"/>
            </w:pPr>
            <w:r>
              <w:rPr>
                <w:sz w:val="20"/>
              </w:rPr>
              <w:t>-</w:t>
            </w:r>
          </w:p>
        </w:tc>
        <w:tc>
          <w:tcPr>
            <w:tcW w:w="2160" w:type="dxa"/>
          </w:tcPr>
          <w:p w14:paraId="543E0B8D" w14:textId="77777777" w:rsidR="00AF0E8D" w:rsidRDefault="00D609F2">
            <w:r>
              <w:rPr>
                <w:sz w:val="20"/>
              </w:rPr>
              <w:t>-</w:t>
            </w:r>
          </w:p>
        </w:tc>
        <w:tc>
          <w:tcPr>
            <w:tcW w:w="2160" w:type="dxa"/>
          </w:tcPr>
          <w:p w14:paraId="6B4DF749" w14:textId="77777777" w:rsidR="00AF0E8D" w:rsidRDefault="00D609F2">
            <w:pPr>
              <w:jc w:val="right"/>
            </w:pPr>
            <w:r>
              <w:rPr>
                <w:sz w:val="20"/>
              </w:rPr>
              <w:t>-</w:t>
            </w:r>
          </w:p>
        </w:tc>
      </w:tr>
      <w:tr w:rsidR="00AF0E8D" w14:paraId="3EA2E578" w14:textId="77777777">
        <w:tc>
          <w:tcPr>
            <w:tcW w:w="2160" w:type="dxa"/>
          </w:tcPr>
          <w:p w14:paraId="196E658F" w14:textId="77777777" w:rsidR="00AF0E8D" w:rsidRDefault="00D609F2">
            <w:r>
              <w:rPr>
                <w:sz w:val="20"/>
              </w:rPr>
              <w:t>Supplies/Materials</w:t>
            </w:r>
          </w:p>
        </w:tc>
        <w:tc>
          <w:tcPr>
            <w:tcW w:w="2160" w:type="dxa"/>
          </w:tcPr>
          <w:p w14:paraId="3B3AE648" w14:textId="77777777" w:rsidR="00AF0E8D" w:rsidRDefault="00D609F2">
            <w:pPr>
              <w:jc w:val="right"/>
            </w:pPr>
            <w:r>
              <w:rPr>
                <w:sz w:val="20"/>
              </w:rPr>
              <w:t>$40,000</w:t>
            </w:r>
          </w:p>
        </w:tc>
        <w:tc>
          <w:tcPr>
            <w:tcW w:w="2160" w:type="dxa"/>
          </w:tcPr>
          <w:p w14:paraId="5DA12EFF" w14:textId="77777777" w:rsidR="00AF0E8D" w:rsidRDefault="00D609F2">
            <w:pPr>
              <w:jc w:val="right"/>
            </w:pPr>
            <w:r>
              <w:rPr>
                <w:sz w:val="20"/>
              </w:rPr>
              <w:t>-</w:t>
            </w:r>
          </w:p>
        </w:tc>
        <w:tc>
          <w:tcPr>
            <w:tcW w:w="2160" w:type="dxa"/>
          </w:tcPr>
          <w:p w14:paraId="0B94DA7C" w14:textId="77777777" w:rsidR="00AF0E8D" w:rsidRDefault="00D609F2">
            <w:r>
              <w:rPr>
                <w:sz w:val="20"/>
              </w:rPr>
              <w:t>-</w:t>
            </w:r>
          </w:p>
        </w:tc>
        <w:tc>
          <w:tcPr>
            <w:tcW w:w="2160" w:type="dxa"/>
          </w:tcPr>
          <w:p w14:paraId="688E8576" w14:textId="77777777" w:rsidR="00AF0E8D" w:rsidRDefault="00D609F2">
            <w:pPr>
              <w:jc w:val="right"/>
            </w:pPr>
            <w:r>
              <w:rPr>
                <w:sz w:val="20"/>
              </w:rPr>
              <w:t>$40,000</w:t>
            </w:r>
          </w:p>
        </w:tc>
      </w:tr>
      <w:tr w:rsidR="00AF0E8D" w14:paraId="6D60332B" w14:textId="77777777">
        <w:tc>
          <w:tcPr>
            <w:tcW w:w="2160" w:type="dxa"/>
          </w:tcPr>
          <w:p w14:paraId="0A4A1220" w14:textId="77777777" w:rsidR="00AF0E8D" w:rsidRDefault="00D609F2">
            <w:r>
              <w:rPr>
                <w:sz w:val="20"/>
              </w:rPr>
              <w:t>DNR IDP</w:t>
            </w:r>
          </w:p>
        </w:tc>
        <w:tc>
          <w:tcPr>
            <w:tcW w:w="2160" w:type="dxa"/>
          </w:tcPr>
          <w:p w14:paraId="56A60DD2" w14:textId="77777777" w:rsidR="00AF0E8D" w:rsidRDefault="00D609F2">
            <w:pPr>
              <w:jc w:val="right"/>
            </w:pPr>
            <w:r>
              <w:rPr>
                <w:sz w:val="20"/>
              </w:rPr>
              <w:t>-</w:t>
            </w:r>
          </w:p>
        </w:tc>
        <w:tc>
          <w:tcPr>
            <w:tcW w:w="2160" w:type="dxa"/>
          </w:tcPr>
          <w:p w14:paraId="3B6D13F8" w14:textId="77777777" w:rsidR="00AF0E8D" w:rsidRDefault="00D609F2">
            <w:pPr>
              <w:jc w:val="right"/>
            </w:pPr>
            <w:r>
              <w:rPr>
                <w:sz w:val="20"/>
              </w:rPr>
              <w:t>-</w:t>
            </w:r>
          </w:p>
        </w:tc>
        <w:tc>
          <w:tcPr>
            <w:tcW w:w="2160" w:type="dxa"/>
          </w:tcPr>
          <w:p w14:paraId="62A3F366" w14:textId="77777777" w:rsidR="00AF0E8D" w:rsidRDefault="00D609F2">
            <w:r>
              <w:rPr>
                <w:sz w:val="20"/>
              </w:rPr>
              <w:t>-</w:t>
            </w:r>
          </w:p>
        </w:tc>
        <w:tc>
          <w:tcPr>
            <w:tcW w:w="2160" w:type="dxa"/>
          </w:tcPr>
          <w:p w14:paraId="46BD75E2" w14:textId="77777777" w:rsidR="00AF0E8D" w:rsidRDefault="00D609F2">
            <w:pPr>
              <w:jc w:val="right"/>
            </w:pPr>
            <w:r>
              <w:rPr>
                <w:sz w:val="20"/>
              </w:rPr>
              <w:t>-</w:t>
            </w:r>
          </w:p>
        </w:tc>
      </w:tr>
      <w:tr w:rsidR="00AF0E8D" w14:paraId="2B147342" w14:textId="77777777">
        <w:tc>
          <w:tcPr>
            <w:tcW w:w="2160" w:type="dxa"/>
            <w:shd w:val="clear" w:color="auto" w:fill="EEEEEE"/>
          </w:tcPr>
          <w:p w14:paraId="1E97F12F" w14:textId="77777777" w:rsidR="00AF0E8D" w:rsidRDefault="00D609F2">
            <w:r>
              <w:rPr>
                <w:b/>
                <w:color w:val="000000"/>
                <w:sz w:val="20"/>
              </w:rPr>
              <w:t>Grand Total</w:t>
            </w:r>
          </w:p>
        </w:tc>
        <w:tc>
          <w:tcPr>
            <w:tcW w:w="2160" w:type="dxa"/>
            <w:shd w:val="clear" w:color="auto" w:fill="EEEEEE"/>
          </w:tcPr>
          <w:p w14:paraId="460C5597" w14:textId="77777777" w:rsidR="00AF0E8D" w:rsidRDefault="00D609F2">
            <w:pPr>
              <w:jc w:val="right"/>
            </w:pPr>
            <w:r>
              <w:rPr>
                <w:b/>
                <w:color w:val="000000"/>
                <w:sz w:val="20"/>
              </w:rPr>
              <w:t>$1,625,000</w:t>
            </w:r>
          </w:p>
        </w:tc>
        <w:tc>
          <w:tcPr>
            <w:tcW w:w="2160" w:type="dxa"/>
            <w:shd w:val="clear" w:color="auto" w:fill="EEEEEE"/>
          </w:tcPr>
          <w:p w14:paraId="623C6090" w14:textId="77777777" w:rsidR="00AF0E8D" w:rsidRDefault="00D609F2">
            <w:pPr>
              <w:jc w:val="right"/>
            </w:pPr>
            <w:r>
              <w:rPr>
                <w:b/>
                <w:color w:val="000000"/>
                <w:sz w:val="20"/>
              </w:rPr>
              <w:t>$162,500</w:t>
            </w:r>
          </w:p>
        </w:tc>
        <w:tc>
          <w:tcPr>
            <w:tcW w:w="2160" w:type="dxa"/>
            <w:shd w:val="clear" w:color="auto" w:fill="EEEEEE"/>
          </w:tcPr>
          <w:p w14:paraId="415164EE" w14:textId="77777777" w:rsidR="00AF0E8D" w:rsidRDefault="00D609F2">
            <w:r>
              <w:rPr>
                <w:b/>
                <w:color w:val="000000"/>
                <w:sz w:val="20"/>
              </w:rPr>
              <w:t>-</w:t>
            </w:r>
          </w:p>
        </w:tc>
        <w:tc>
          <w:tcPr>
            <w:tcW w:w="2160" w:type="dxa"/>
            <w:shd w:val="clear" w:color="auto" w:fill="EEEEEE"/>
          </w:tcPr>
          <w:p w14:paraId="6A99D886" w14:textId="77777777" w:rsidR="00AF0E8D" w:rsidRDefault="00D609F2">
            <w:pPr>
              <w:jc w:val="right"/>
            </w:pPr>
            <w:r>
              <w:rPr>
                <w:b/>
                <w:color w:val="000000"/>
                <w:sz w:val="20"/>
              </w:rPr>
              <w:t>$1,787,500</w:t>
            </w:r>
          </w:p>
        </w:tc>
      </w:tr>
    </w:tbl>
    <w:p w14:paraId="4A967801" w14:textId="77777777" w:rsidR="00AF0E8D" w:rsidRDefault="00D609F2">
      <w:pPr>
        <w:pStyle w:val="Heading3"/>
        <w:spacing w:before="60" w:after="80"/>
      </w:pPr>
      <w:r>
        <w:rPr>
          <w:color w:val="254885"/>
          <w:sz w:val="26"/>
        </w:rPr>
        <w:t>Personnel</w:t>
      </w:r>
    </w:p>
    <w:tbl>
      <w:tblPr>
        <w:tblStyle w:val="TableGrid"/>
        <w:tblW w:w="0" w:type="auto"/>
        <w:tblLook w:val="04A0" w:firstRow="1" w:lastRow="0" w:firstColumn="1" w:lastColumn="0" w:noHBand="0" w:noVBand="1"/>
      </w:tblPr>
      <w:tblGrid>
        <w:gridCol w:w="1544"/>
        <w:gridCol w:w="1541"/>
        <w:gridCol w:w="1541"/>
        <w:gridCol w:w="1541"/>
        <w:gridCol w:w="1541"/>
        <w:gridCol w:w="1541"/>
        <w:gridCol w:w="1541"/>
      </w:tblGrid>
      <w:tr w:rsidR="00AF0E8D" w14:paraId="0C65E42F" w14:textId="77777777">
        <w:tc>
          <w:tcPr>
            <w:tcW w:w="1543" w:type="dxa"/>
            <w:shd w:val="clear" w:color="auto" w:fill="AFC4E9"/>
          </w:tcPr>
          <w:p w14:paraId="09868DB7" w14:textId="77777777" w:rsidR="00AF0E8D" w:rsidRDefault="00D609F2">
            <w:r>
              <w:rPr>
                <w:b/>
                <w:color w:val="000000"/>
                <w:sz w:val="20"/>
              </w:rPr>
              <w:t>Position</w:t>
            </w:r>
          </w:p>
        </w:tc>
        <w:tc>
          <w:tcPr>
            <w:tcW w:w="1543" w:type="dxa"/>
            <w:shd w:val="clear" w:color="auto" w:fill="AFC4E9"/>
          </w:tcPr>
          <w:p w14:paraId="09F766AC" w14:textId="77777777" w:rsidR="00AF0E8D" w:rsidRDefault="00D609F2">
            <w:r>
              <w:rPr>
                <w:b/>
                <w:color w:val="000000"/>
                <w:sz w:val="20"/>
              </w:rPr>
              <w:t>Annual FTE</w:t>
            </w:r>
          </w:p>
        </w:tc>
        <w:tc>
          <w:tcPr>
            <w:tcW w:w="1543" w:type="dxa"/>
            <w:shd w:val="clear" w:color="auto" w:fill="AFC4E9"/>
          </w:tcPr>
          <w:p w14:paraId="732A8902" w14:textId="77777777" w:rsidR="00AF0E8D" w:rsidRDefault="00D609F2">
            <w:r>
              <w:rPr>
                <w:b/>
                <w:color w:val="000000"/>
                <w:sz w:val="20"/>
              </w:rPr>
              <w:t>Years Working</w:t>
            </w:r>
          </w:p>
        </w:tc>
        <w:tc>
          <w:tcPr>
            <w:tcW w:w="1543" w:type="dxa"/>
            <w:shd w:val="clear" w:color="auto" w:fill="AFC4E9"/>
          </w:tcPr>
          <w:p w14:paraId="41D6F83B" w14:textId="77777777" w:rsidR="00AF0E8D" w:rsidRDefault="00D609F2">
            <w:r>
              <w:rPr>
                <w:b/>
                <w:color w:val="000000"/>
                <w:sz w:val="20"/>
              </w:rPr>
              <w:t xml:space="preserve">Funding </w:t>
            </w:r>
            <w:r>
              <w:rPr>
                <w:b/>
                <w:color w:val="000000"/>
                <w:sz w:val="20"/>
              </w:rPr>
              <w:t>Request</w:t>
            </w:r>
          </w:p>
        </w:tc>
        <w:tc>
          <w:tcPr>
            <w:tcW w:w="1543" w:type="dxa"/>
            <w:shd w:val="clear" w:color="auto" w:fill="AFC4E9"/>
          </w:tcPr>
          <w:p w14:paraId="6EFDB57D" w14:textId="77777777" w:rsidR="00AF0E8D" w:rsidRDefault="00D609F2">
            <w:r>
              <w:rPr>
                <w:b/>
                <w:color w:val="000000"/>
                <w:sz w:val="20"/>
              </w:rPr>
              <w:t>Total Leverage</w:t>
            </w:r>
          </w:p>
        </w:tc>
        <w:tc>
          <w:tcPr>
            <w:tcW w:w="1543" w:type="dxa"/>
            <w:shd w:val="clear" w:color="auto" w:fill="AFC4E9"/>
          </w:tcPr>
          <w:p w14:paraId="1628763F" w14:textId="77777777" w:rsidR="00AF0E8D" w:rsidRDefault="00D609F2">
            <w:r>
              <w:rPr>
                <w:b/>
                <w:color w:val="000000"/>
                <w:sz w:val="20"/>
              </w:rPr>
              <w:t>Leverage Source</w:t>
            </w:r>
          </w:p>
        </w:tc>
        <w:tc>
          <w:tcPr>
            <w:tcW w:w="1543" w:type="dxa"/>
            <w:shd w:val="clear" w:color="auto" w:fill="AFC4E9"/>
          </w:tcPr>
          <w:p w14:paraId="294D0FDA" w14:textId="77777777" w:rsidR="00AF0E8D" w:rsidRDefault="00D609F2">
            <w:r>
              <w:rPr>
                <w:b/>
                <w:color w:val="000000"/>
                <w:sz w:val="20"/>
              </w:rPr>
              <w:t>Total</w:t>
            </w:r>
          </w:p>
        </w:tc>
      </w:tr>
      <w:tr w:rsidR="00AF0E8D" w14:paraId="640B5107" w14:textId="77777777">
        <w:tc>
          <w:tcPr>
            <w:tcW w:w="1543" w:type="dxa"/>
          </w:tcPr>
          <w:p w14:paraId="3BEF8537" w14:textId="77777777" w:rsidR="00AF0E8D" w:rsidRDefault="00D609F2">
            <w:r>
              <w:rPr>
                <w:sz w:val="20"/>
              </w:rPr>
              <w:t>CLFLWD Staff (Outreach, Project Mgmt, Planning, Coordination)</w:t>
            </w:r>
          </w:p>
        </w:tc>
        <w:tc>
          <w:tcPr>
            <w:tcW w:w="1543" w:type="dxa"/>
          </w:tcPr>
          <w:p w14:paraId="6ED653E9" w14:textId="77777777" w:rsidR="00AF0E8D" w:rsidRDefault="00D609F2">
            <w:pPr>
              <w:jc w:val="right"/>
            </w:pPr>
            <w:r>
              <w:rPr>
                <w:sz w:val="20"/>
              </w:rPr>
              <w:t>0.21</w:t>
            </w:r>
          </w:p>
        </w:tc>
        <w:tc>
          <w:tcPr>
            <w:tcW w:w="1543" w:type="dxa"/>
          </w:tcPr>
          <w:p w14:paraId="2F5E160B" w14:textId="77777777" w:rsidR="00AF0E8D" w:rsidRDefault="00D609F2">
            <w:pPr>
              <w:jc w:val="right"/>
            </w:pPr>
            <w:r>
              <w:rPr>
                <w:sz w:val="20"/>
              </w:rPr>
              <w:t>5.0</w:t>
            </w:r>
          </w:p>
        </w:tc>
        <w:tc>
          <w:tcPr>
            <w:tcW w:w="1543" w:type="dxa"/>
          </w:tcPr>
          <w:p w14:paraId="47807C56" w14:textId="77777777" w:rsidR="00AF0E8D" w:rsidRDefault="00D609F2">
            <w:pPr>
              <w:jc w:val="right"/>
            </w:pPr>
            <w:r>
              <w:rPr>
                <w:sz w:val="20"/>
              </w:rPr>
              <w:t>-</w:t>
            </w:r>
          </w:p>
        </w:tc>
        <w:tc>
          <w:tcPr>
            <w:tcW w:w="1543" w:type="dxa"/>
          </w:tcPr>
          <w:p w14:paraId="272ECF01" w14:textId="77777777" w:rsidR="00AF0E8D" w:rsidRDefault="00D609F2">
            <w:pPr>
              <w:jc w:val="right"/>
            </w:pPr>
            <w:r>
              <w:rPr>
                <w:sz w:val="20"/>
              </w:rPr>
              <w:t>$162,500</w:t>
            </w:r>
          </w:p>
        </w:tc>
        <w:tc>
          <w:tcPr>
            <w:tcW w:w="1543" w:type="dxa"/>
          </w:tcPr>
          <w:p w14:paraId="49C81215" w14:textId="77777777" w:rsidR="00AF0E8D" w:rsidRDefault="00D609F2">
            <w:r>
              <w:rPr>
                <w:sz w:val="20"/>
              </w:rPr>
              <w:t>CLFLWD Tax Levy</w:t>
            </w:r>
          </w:p>
        </w:tc>
        <w:tc>
          <w:tcPr>
            <w:tcW w:w="1543" w:type="dxa"/>
          </w:tcPr>
          <w:p w14:paraId="1B6A9CBA" w14:textId="77777777" w:rsidR="00AF0E8D" w:rsidRDefault="00D609F2">
            <w:pPr>
              <w:jc w:val="right"/>
            </w:pPr>
            <w:r>
              <w:rPr>
                <w:sz w:val="20"/>
              </w:rPr>
              <w:t>$162,500</w:t>
            </w:r>
          </w:p>
        </w:tc>
      </w:tr>
    </w:tbl>
    <w:p w14:paraId="213061FF" w14:textId="77777777" w:rsidR="00AF0E8D" w:rsidRDefault="00AF0E8D"/>
    <w:p w14:paraId="582C2F0E" w14:textId="77777777" w:rsidR="00AF0E8D" w:rsidRDefault="00D609F2">
      <w:r>
        <w:rPr>
          <w:b/>
        </w:rPr>
        <w:t xml:space="preserve">Amount of Request: </w:t>
      </w:r>
      <w:r>
        <w:t>$1,625,000</w:t>
      </w:r>
      <w:r>
        <w:rPr>
          <w:b/>
        </w:rPr>
        <w:br/>
        <w:t xml:space="preserve">Amount of Leverage: </w:t>
      </w:r>
      <w:r>
        <w:t>$162,500</w:t>
      </w:r>
      <w:r>
        <w:rPr>
          <w:b/>
        </w:rPr>
        <w:br/>
      </w:r>
      <w:r>
        <w:rPr>
          <w:b/>
        </w:rPr>
        <w:t xml:space="preserve">Leverage as a percent of the Request: </w:t>
      </w:r>
      <w:r>
        <w:t>10.0%</w:t>
      </w:r>
      <w:r>
        <w:rPr>
          <w:b/>
        </w:rPr>
        <w:br/>
        <w:t xml:space="preserve">DSS + Personnel: </w:t>
      </w:r>
      <w:r>
        <w:t>-</w:t>
      </w:r>
      <w:r>
        <w:rPr>
          <w:b/>
        </w:rPr>
        <w:br/>
        <w:t xml:space="preserve">As a % of the total request: </w:t>
      </w:r>
      <w:r>
        <w:t>0.0%</w:t>
      </w:r>
      <w:r>
        <w:rPr>
          <w:b/>
        </w:rPr>
        <w:br/>
        <w:t xml:space="preserve">Easement Stewardship: </w:t>
      </w:r>
      <w:r>
        <w:t>-</w:t>
      </w:r>
      <w:r>
        <w:rPr>
          <w:b/>
        </w:rPr>
        <w:br/>
        <w:t xml:space="preserve">As a % of the Easement Acquisition: </w:t>
      </w:r>
      <w:r>
        <w:t>-</w:t>
      </w:r>
    </w:p>
    <w:tbl>
      <w:tblPr>
        <w:tblStyle w:val="TableGrid"/>
        <w:tblW w:w="0" w:type="auto"/>
        <w:tblLook w:val="04A0" w:firstRow="1" w:lastRow="0" w:firstColumn="1" w:lastColumn="0" w:noHBand="0" w:noVBand="1"/>
      </w:tblPr>
      <w:tblGrid>
        <w:gridCol w:w="2158"/>
        <w:gridCol w:w="2158"/>
        <w:gridCol w:w="2158"/>
        <w:gridCol w:w="2158"/>
        <w:gridCol w:w="2158"/>
      </w:tblGrid>
      <w:tr w:rsidR="00AF0E8D" w14:paraId="0C92FA74" w14:textId="77777777">
        <w:tc>
          <w:tcPr>
            <w:tcW w:w="2160" w:type="dxa"/>
            <w:shd w:val="clear" w:color="auto" w:fill="AFC4E9"/>
          </w:tcPr>
          <w:p w14:paraId="32160780" w14:textId="77777777" w:rsidR="00AF0E8D" w:rsidRDefault="00D609F2">
            <w:r>
              <w:rPr>
                <w:b/>
                <w:color w:val="000000"/>
                <w:sz w:val="20"/>
              </w:rPr>
              <w:t>Total Leverage (from above)</w:t>
            </w:r>
          </w:p>
        </w:tc>
        <w:tc>
          <w:tcPr>
            <w:tcW w:w="2160" w:type="dxa"/>
            <w:shd w:val="clear" w:color="auto" w:fill="AFC4E9"/>
          </w:tcPr>
          <w:p w14:paraId="122A840F" w14:textId="77777777" w:rsidR="00AF0E8D" w:rsidRDefault="00D609F2">
            <w:r>
              <w:rPr>
                <w:b/>
                <w:color w:val="000000"/>
                <w:sz w:val="20"/>
              </w:rPr>
              <w:t>Amount Confirmed</w:t>
            </w:r>
          </w:p>
        </w:tc>
        <w:tc>
          <w:tcPr>
            <w:tcW w:w="2160" w:type="dxa"/>
            <w:shd w:val="clear" w:color="auto" w:fill="AFC4E9"/>
          </w:tcPr>
          <w:p w14:paraId="0418DCAA" w14:textId="77777777" w:rsidR="00AF0E8D" w:rsidRDefault="00D609F2">
            <w:r>
              <w:rPr>
                <w:b/>
                <w:color w:val="000000"/>
                <w:sz w:val="20"/>
              </w:rPr>
              <w:t>% of Total Leverage</w:t>
            </w:r>
          </w:p>
        </w:tc>
        <w:tc>
          <w:tcPr>
            <w:tcW w:w="2160" w:type="dxa"/>
            <w:shd w:val="clear" w:color="auto" w:fill="AFC4E9"/>
          </w:tcPr>
          <w:p w14:paraId="48D6157D" w14:textId="77777777" w:rsidR="00AF0E8D" w:rsidRDefault="00D609F2">
            <w:r>
              <w:rPr>
                <w:b/>
                <w:color w:val="000000"/>
                <w:sz w:val="20"/>
              </w:rPr>
              <w:t>Amount Anticipated</w:t>
            </w:r>
          </w:p>
        </w:tc>
        <w:tc>
          <w:tcPr>
            <w:tcW w:w="2160" w:type="dxa"/>
            <w:shd w:val="clear" w:color="auto" w:fill="AFC4E9"/>
          </w:tcPr>
          <w:p w14:paraId="58032AEF" w14:textId="77777777" w:rsidR="00AF0E8D" w:rsidRDefault="00D609F2">
            <w:r>
              <w:rPr>
                <w:b/>
                <w:color w:val="000000"/>
                <w:sz w:val="20"/>
              </w:rPr>
              <w:t xml:space="preserve">% of </w:t>
            </w:r>
            <w:r>
              <w:rPr>
                <w:b/>
                <w:color w:val="000000"/>
                <w:sz w:val="20"/>
              </w:rPr>
              <w:t>Total Leverage</w:t>
            </w:r>
          </w:p>
        </w:tc>
      </w:tr>
      <w:tr w:rsidR="00AF0E8D" w14:paraId="2CFEB179" w14:textId="77777777">
        <w:tc>
          <w:tcPr>
            <w:tcW w:w="2160" w:type="dxa"/>
          </w:tcPr>
          <w:p w14:paraId="7D9EEFA1" w14:textId="77777777" w:rsidR="00AF0E8D" w:rsidRDefault="00D609F2">
            <w:pPr>
              <w:jc w:val="right"/>
            </w:pPr>
            <w:r>
              <w:rPr>
                <w:sz w:val="20"/>
              </w:rPr>
              <w:t>$162,500</w:t>
            </w:r>
          </w:p>
        </w:tc>
        <w:tc>
          <w:tcPr>
            <w:tcW w:w="2160" w:type="dxa"/>
          </w:tcPr>
          <w:p w14:paraId="555BFC3B" w14:textId="77777777" w:rsidR="00AF0E8D" w:rsidRDefault="00D609F2">
            <w:pPr>
              <w:jc w:val="right"/>
            </w:pPr>
            <w:r>
              <w:rPr>
                <w:sz w:val="20"/>
              </w:rPr>
              <w:t>$162,500</w:t>
            </w:r>
          </w:p>
        </w:tc>
        <w:tc>
          <w:tcPr>
            <w:tcW w:w="2160" w:type="dxa"/>
          </w:tcPr>
          <w:p w14:paraId="44E8504E" w14:textId="77777777" w:rsidR="00AF0E8D" w:rsidRDefault="00D609F2">
            <w:r>
              <w:rPr>
                <w:sz w:val="20"/>
              </w:rPr>
              <w:t>100.0%</w:t>
            </w:r>
          </w:p>
        </w:tc>
        <w:tc>
          <w:tcPr>
            <w:tcW w:w="2160" w:type="dxa"/>
          </w:tcPr>
          <w:p w14:paraId="1F5D9741" w14:textId="77777777" w:rsidR="00AF0E8D" w:rsidRDefault="00D609F2">
            <w:pPr>
              <w:jc w:val="right"/>
            </w:pPr>
            <w:r>
              <w:rPr>
                <w:sz w:val="20"/>
              </w:rPr>
              <w:t>-</w:t>
            </w:r>
          </w:p>
        </w:tc>
        <w:tc>
          <w:tcPr>
            <w:tcW w:w="2160" w:type="dxa"/>
          </w:tcPr>
          <w:p w14:paraId="64806710" w14:textId="77777777" w:rsidR="00AF0E8D" w:rsidRDefault="00D609F2">
            <w:r>
              <w:rPr>
                <w:sz w:val="20"/>
              </w:rPr>
              <w:t>0.0%</w:t>
            </w:r>
          </w:p>
        </w:tc>
      </w:tr>
    </w:tbl>
    <w:p w14:paraId="41EB2E92" w14:textId="77777777" w:rsidR="00AF0E8D" w:rsidRDefault="00D609F2">
      <w:r>
        <w:rPr>
          <w:b/>
        </w:rPr>
        <w:t xml:space="preserve">Detail leverage sources and confirmation of funds: </w:t>
      </w:r>
      <w:r>
        <w:rPr>
          <w:b/>
        </w:rPr>
        <w:br/>
      </w:r>
      <w:r>
        <w:t>All CLFLWD staff time will be funded by local CLFLWD tax levy.</w:t>
      </w:r>
    </w:p>
    <w:p w14:paraId="7666790B" w14:textId="77777777" w:rsidR="00AF0E8D" w:rsidRDefault="00D609F2">
      <w:r>
        <w:rPr>
          <w:b/>
        </w:rPr>
        <w:t xml:space="preserve">Does this proposal have the ability to be scalable?  </w:t>
      </w:r>
      <w:r>
        <w:rPr>
          <w:b/>
        </w:rPr>
        <w:br/>
      </w:r>
      <w:r>
        <w:t>Yes</w:t>
      </w:r>
    </w:p>
    <w:p w14:paraId="543E8B50" w14:textId="77777777" w:rsidR="00AF0E8D" w:rsidRDefault="00D609F2">
      <w:pPr>
        <w:pStyle w:val="Heading3"/>
        <w:spacing w:before="60" w:after="80"/>
      </w:pPr>
      <w:r>
        <w:rPr>
          <w:color w:val="254885"/>
          <w:sz w:val="26"/>
        </w:rPr>
        <w:lastRenderedPageBreak/>
        <w:t>If the project received 50% of the requested funding</w:t>
      </w:r>
    </w:p>
    <w:p w14:paraId="7E7360B0" w14:textId="77777777" w:rsidR="00AF0E8D" w:rsidRDefault="00D609F2">
      <w:pPr>
        <w:ind w:left="720"/>
      </w:pPr>
      <w:r>
        <w:rPr>
          <w:b/>
        </w:rPr>
        <w:t xml:space="preserve">Describe how the scaling would affect acres/activities and if not proportionately reduced, why? </w:t>
      </w:r>
      <w:r>
        <w:rPr>
          <w:b/>
        </w:rPr>
        <w:br/>
      </w:r>
      <w:r>
        <w:t>We would prioritize the wetland restoration component of the project, meaning we would remove the Prairie Restoration, Wetland Enhancement, and Forest Enhancement components. We would need to scale back the wetland restoration component by 25%. Project outreach and signage would be scaled back by 50%.</w:t>
      </w:r>
    </w:p>
    <w:p w14:paraId="2B513DF8" w14:textId="77777777" w:rsidR="00AF0E8D" w:rsidRDefault="00D609F2">
      <w:pPr>
        <w:ind w:left="720"/>
      </w:pPr>
      <w:r>
        <w:rPr>
          <w:b/>
        </w:rPr>
        <w:t xml:space="preserve">Describe how personnel and DSS expenses would be adjusted and if not proportionately reduced, why? </w:t>
      </w:r>
      <w:r>
        <w:rPr>
          <w:b/>
        </w:rPr>
        <w:br/>
      </w:r>
      <w:r>
        <w:t>Not applicable</w:t>
      </w:r>
    </w:p>
    <w:p w14:paraId="66C31AA6" w14:textId="77777777" w:rsidR="00AF0E8D" w:rsidRDefault="00D609F2">
      <w:pPr>
        <w:pStyle w:val="Heading3"/>
        <w:spacing w:before="60" w:after="80"/>
      </w:pPr>
      <w:r>
        <w:rPr>
          <w:color w:val="254885"/>
          <w:sz w:val="26"/>
        </w:rPr>
        <w:t>If the project received 30% of the requested funding</w:t>
      </w:r>
    </w:p>
    <w:p w14:paraId="65E23E0D" w14:textId="77777777" w:rsidR="00AF0E8D" w:rsidRDefault="00D609F2">
      <w:pPr>
        <w:ind w:left="720"/>
      </w:pPr>
      <w:r>
        <w:rPr>
          <w:b/>
        </w:rPr>
        <w:t xml:space="preserve">Describe how the scaling would affect acres/activities and if not proportionately reduced, why? </w:t>
      </w:r>
      <w:r>
        <w:rPr>
          <w:b/>
        </w:rPr>
        <w:br/>
      </w:r>
      <w:r>
        <w:t>30% funding would be under the minimum $500,000 LSOHC threshold.</w:t>
      </w:r>
    </w:p>
    <w:p w14:paraId="33735A35" w14:textId="77777777" w:rsidR="00AF0E8D" w:rsidRDefault="00D609F2">
      <w:pPr>
        <w:ind w:left="720"/>
      </w:pPr>
      <w:r>
        <w:rPr>
          <w:b/>
        </w:rPr>
        <w:t xml:space="preserve">Describe how personnel and DSS expenses would be adjusted and if not proportionately reduced, why? </w:t>
      </w:r>
      <w:r>
        <w:rPr>
          <w:b/>
        </w:rPr>
        <w:br/>
      </w:r>
      <w:r>
        <w:t>Not applicable</w:t>
      </w:r>
    </w:p>
    <w:p w14:paraId="6B5862CA" w14:textId="77777777" w:rsidR="00AF0E8D" w:rsidRDefault="00D609F2">
      <w:pPr>
        <w:pStyle w:val="Heading3"/>
        <w:spacing w:before="60" w:after="80"/>
      </w:pPr>
      <w:r>
        <w:rPr>
          <w:color w:val="254885"/>
          <w:sz w:val="26"/>
        </w:rPr>
        <w:t>Contracts</w:t>
      </w:r>
    </w:p>
    <w:p w14:paraId="38D2E0C9" w14:textId="77777777" w:rsidR="00AF0E8D" w:rsidRDefault="00D609F2">
      <w:r>
        <w:rPr>
          <w:b/>
        </w:rPr>
        <w:t xml:space="preserve">What is included in the contracts line?  </w:t>
      </w:r>
      <w:r>
        <w:rPr>
          <w:b/>
        </w:rPr>
        <w:br/>
      </w:r>
      <w:r>
        <w:t>Restoration and enhancement contracts.</w:t>
      </w:r>
    </w:p>
    <w:p w14:paraId="0D064D2C" w14:textId="77777777" w:rsidR="00AF0E8D" w:rsidRDefault="00D609F2">
      <w:pPr>
        <w:pStyle w:val="Heading3"/>
        <w:spacing w:before="60" w:after="80"/>
      </w:pPr>
      <w:r>
        <w:rPr>
          <w:color w:val="254885"/>
          <w:sz w:val="26"/>
        </w:rPr>
        <w:t>Professional Services</w:t>
      </w:r>
    </w:p>
    <w:p w14:paraId="45CB55C5" w14:textId="77777777" w:rsidR="00AF0E8D" w:rsidRDefault="00D609F2">
      <w:r>
        <w:rPr>
          <w:b/>
        </w:rPr>
        <w:t xml:space="preserve">What is included in the Professional Services line?  </w:t>
      </w:r>
      <w:r>
        <w:rPr>
          <w:b/>
        </w:rPr>
        <w:br/>
      </w:r>
    </w:p>
    <w:p w14:paraId="24A636AB" w14:textId="77777777" w:rsidR="00AF0E8D" w:rsidRDefault="00D609F2">
      <w:pPr>
        <w:ind w:left="360"/>
      </w:pPr>
      <w:r>
        <w:t>Design/Engineering</w:t>
      </w:r>
    </w:p>
    <w:p w14:paraId="178BF845" w14:textId="77777777" w:rsidR="00AF0E8D" w:rsidRDefault="00D609F2">
      <w:pPr>
        <w:ind w:left="360"/>
      </w:pPr>
      <w:r>
        <w:t>Surveys</w:t>
      </w:r>
    </w:p>
    <w:p w14:paraId="6FC020BE" w14:textId="77777777" w:rsidR="00AF0E8D" w:rsidRDefault="00D609F2">
      <w:pPr>
        <w:pStyle w:val="Heading2"/>
        <w:spacing w:before="0" w:after="80"/>
        <w:jc w:val="center"/>
      </w:pPr>
      <w:r>
        <w:rPr>
          <w:color w:val="2C559C"/>
          <w:sz w:val="28"/>
          <w:u w:val="single"/>
        </w:rPr>
        <w:t>Federal Funds</w:t>
      </w:r>
    </w:p>
    <w:p w14:paraId="38B50346" w14:textId="77777777" w:rsidR="00AF0E8D" w:rsidRDefault="00D609F2">
      <w:r>
        <w:rPr>
          <w:b/>
        </w:rPr>
        <w:t xml:space="preserve">Do you anticipate federal funds as a match for this program?  </w:t>
      </w:r>
      <w:r>
        <w:rPr>
          <w:b/>
        </w:rPr>
        <w:br/>
      </w:r>
      <w:r>
        <w:t>No</w:t>
      </w:r>
    </w:p>
    <w:p w14:paraId="134B5DCA" w14:textId="77777777" w:rsidR="00AF0E8D" w:rsidRDefault="00D609F2">
      <w:r>
        <w:br w:type="page"/>
      </w:r>
    </w:p>
    <w:p w14:paraId="4D59BB30" w14:textId="77777777" w:rsidR="00AF0E8D" w:rsidRDefault="00D609F2">
      <w:pPr>
        <w:pStyle w:val="Heading2"/>
        <w:spacing w:before="0" w:after="80"/>
        <w:jc w:val="center"/>
      </w:pPr>
      <w:r>
        <w:rPr>
          <w:color w:val="2C559C"/>
          <w:sz w:val="28"/>
          <w:u w:val="single"/>
        </w:rPr>
        <w:lastRenderedPageBreak/>
        <w:t>Output Tables</w:t>
      </w:r>
    </w:p>
    <w:p w14:paraId="066F121C" w14:textId="77777777" w:rsidR="00AF0E8D" w:rsidRDefault="00D609F2">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AF0E8D" w14:paraId="6A2C9359" w14:textId="77777777">
        <w:tc>
          <w:tcPr>
            <w:tcW w:w="3600" w:type="dxa"/>
            <w:shd w:val="clear" w:color="auto" w:fill="AFC4E9"/>
          </w:tcPr>
          <w:p w14:paraId="6E165E56" w14:textId="77777777" w:rsidR="00AF0E8D" w:rsidRDefault="00D609F2">
            <w:r>
              <w:rPr>
                <w:b/>
                <w:color w:val="000000"/>
                <w:sz w:val="20"/>
              </w:rPr>
              <w:t>Type</w:t>
            </w:r>
          </w:p>
        </w:tc>
        <w:tc>
          <w:tcPr>
            <w:tcW w:w="1440" w:type="dxa"/>
            <w:shd w:val="clear" w:color="auto" w:fill="AFC4E9"/>
          </w:tcPr>
          <w:p w14:paraId="6B2E02D9" w14:textId="77777777" w:rsidR="00AF0E8D" w:rsidRDefault="00D609F2">
            <w:r>
              <w:rPr>
                <w:b/>
                <w:color w:val="000000"/>
                <w:sz w:val="20"/>
              </w:rPr>
              <w:t>Wetland</w:t>
            </w:r>
          </w:p>
        </w:tc>
        <w:tc>
          <w:tcPr>
            <w:tcW w:w="1440" w:type="dxa"/>
            <w:shd w:val="clear" w:color="auto" w:fill="AFC4E9"/>
          </w:tcPr>
          <w:p w14:paraId="5F30378A" w14:textId="77777777" w:rsidR="00AF0E8D" w:rsidRDefault="00D609F2">
            <w:r>
              <w:rPr>
                <w:b/>
                <w:color w:val="000000"/>
                <w:sz w:val="20"/>
              </w:rPr>
              <w:t>Prairie</w:t>
            </w:r>
          </w:p>
        </w:tc>
        <w:tc>
          <w:tcPr>
            <w:tcW w:w="1440" w:type="dxa"/>
            <w:shd w:val="clear" w:color="auto" w:fill="AFC4E9"/>
          </w:tcPr>
          <w:p w14:paraId="57CF9AF3" w14:textId="77777777" w:rsidR="00AF0E8D" w:rsidRDefault="00D609F2">
            <w:r>
              <w:rPr>
                <w:b/>
                <w:color w:val="000000"/>
                <w:sz w:val="20"/>
              </w:rPr>
              <w:t>Forest</w:t>
            </w:r>
          </w:p>
        </w:tc>
        <w:tc>
          <w:tcPr>
            <w:tcW w:w="1440" w:type="dxa"/>
            <w:shd w:val="clear" w:color="auto" w:fill="AFC4E9"/>
          </w:tcPr>
          <w:p w14:paraId="527832BE" w14:textId="77777777" w:rsidR="00AF0E8D" w:rsidRDefault="00D609F2">
            <w:r>
              <w:rPr>
                <w:b/>
                <w:color w:val="000000"/>
                <w:sz w:val="20"/>
              </w:rPr>
              <w:t>Habitat</w:t>
            </w:r>
          </w:p>
        </w:tc>
        <w:tc>
          <w:tcPr>
            <w:tcW w:w="1800" w:type="dxa"/>
            <w:shd w:val="clear" w:color="auto" w:fill="AFC4E9"/>
          </w:tcPr>
          <w:p w14:paraId="683F9463" w14:textId="77777777" w:rsidR="00AF0E8D" w:rsidRDefault="00D609F2">
            <w:r>
              <w:rPr>
                <w:b/>
                <w:color w:val="000000"/>
                <w:sz w:val="20"/>
              </w:rPr>
              <w:t>Total Acres</w:t>
            </w:r>
          </w:p>
        </w:tc>
      </w:tr>
      <w:tr w:rsidR="00AF0E8D" w14:paraId="1D199FEF" w14:textId="77777777">
        <w:tc>
          <w:tcPr>
            <w:tcW w:w="3600" w:type="dxa"/>
          </w:tcPr>
          <w:p w14:paraId="4B1DA110" w14:textId="77777777" w:rsidR="00AF0E8D" w:rsidRDefault="00D609F2">
            <w:r>
              <w:rPr>
                <w:sz w:val="20"/>
              </w:rPr>
              <w:t>Restore</w:t>
            </w:r>
          </w:p>
        </w:tc>
        <w:tc>
          <w:tcPr>
            <w:tcW w:w="1440" w:type="dxa"/>
          </w:tcPr>
          <w:p w14:paraId="4AB8B396" w14:textId="77777777" w:rsidR="00AF0E8D" w:rsidRDefault="00D609F2">
            <w:pPr>
              <w:jc w:val="right"/>
            </w:pPr>
            <w:r>
              <w:rPr>
                <w:sz w:val="20"/>
              </w:rPr>
              <w:t>23</w:t>
            </w:r>
          </w:p>
        </w:tc>
        <w:tc>
          <w:tcPr>
            <w:tcW w:w="1440" w:type="dxa"/>
          </w:tcPr>
          <w:p w14:paraId="2ACE53FD" w14:textId="77777777" w:rsidR="00AF0E8D" w:rsidRDefault="00D609F2">
            <w:pPr>
              <w:jc w:val="right"/>
            </w:pPr>
            <w:r>
              <w:rPr>
                <w:sz w:val="20"/>
              </w:rPr>
              <w:t>105</w:t>
            </w:r>
          </w:p>
        </w:tc>
        <w:tc>
          <w:tcPr>
            <w:tcW w:w="1440" w:type="dxa"/>
          </w:tcPr>
          <w:p w14:paraId="4878EA39" w14:textId="77777777" w:rsidR="00AF0E8D" w:rsidRDefault="00D609F2">
            <w:pPr>
              <w:jc w:val="right"/>
            </w:pPr>
            <w:r>
              <w:rPr>
                <w:sz w:val="20"/>
              </w:rPr>
              <w:t>0</w:t>
            </w:r>
          </w:p>
        </w:tc>
        <w:tc>
          <w:tcPr>
            <w:tcW w:w="1440" w:type="dxa"/>
          </w:tcPr>
          <w:p w14:paraId="61BE7A53" w14:textId="77777777" w:rsidR="00AF0E8D" w:rsidRDefault="00D609F2">
            <w:pPr>
              <w:jc w:val="right"/>
            </w:pPr>
            <w:r>
              <w:rPr>
                <w:sz w:val="20"/>
              </w:rPr>
              <w:t>0</w:t>
            </w:r>
          </w:p>
        </w:tc>
        <w:tc>
          <w:tcPr>
            <w:tcW w:w="1800" w:type="dxa"/>
          </w:tcPr>
          <w:p w14:paraId="6367B863" w14:textId="77777777" w:rsidR="00AF0E8D" w:rsidRDefault="00D609F2">
            <w:pPr>
              <w:jc w:val="right"/>
            </w:pPr>
            <w:r>
              <w:rPr>
                <w:sz w:val="20"/>
              </w:rPr>
              <w:t>128</w:t>
            </w:r>
          </w:p>
        </w:tc>
      </w:tr>
      <w:tr w:rsidR="00AF0E8D" w14:paraId="73493BE9" w14:textId="77777777">
        <w:tc>
          <w:tcPr>
            <w:tcW w:w="3600" w:type="dxa"/>
          </w:tcPr>
          <w:p w14:paraId="7B1951DD" w14:textId="77777777" w:rsidR="00AF0E8D" w:rsidRDefault="00D609F2">
            <w:r>
              <w:rPr>
                <w:sz w:val="20"/>
              </w:rPr>
              <w:t>Protect in Fee with State PILT Liability</w:t>
            </w:r>
          </w:p>
        </w:tc>
        <w:tc>
          <w:tcPr>
            <w:tcW w:w="1440" w:type="dxa"/>
          </w:tcPr>
          <w:p w14:paraId="1566746A" w14:textId="77777777" w:rsidR="00AF0E8D" w:rsidRDefault="00D609F2">
            <w:pPr>
              <w:jc w:val="right"/>
            </w:pPr>
            <w:r>
              <w:rPr>
                <w:sz w:val="20"/>
              </w:rPr>
              <w:t>0</w:t>
            </w:r>
          </w:p>
        </w:tc>
        <w:tc>
          <w:tcPr>
            <w:tcW w:w="1440" w:type="dxa"/>
          </w:tcPr>
          <w:p w14:paraId="168CB3FE" w14:textId="77777777" w:rsidR="00AF0E8D" w:rsidRDefault="00D609F2">
            <w:pPr>
              <w:jc w:val="right"/>
            </w:pPr>
            <w:r>
              <w:rPr>
                <w:sz w:val="20"/>
              </w:rPr>
              <w:t>0</w:t>
            </w:r>
          </w:p>
        </w:tc>
        <w:tc>
          <w:tcPr>
            <w:tcW w:w="1440" w:type="dxa"/>
          </w:tcPr>
          <w:p w14:paraId="2EE1D491" w14:textId="77777777" w:rsidR="00AF0E8D" w:rsidRDefault="00D609F2">
            <w:pPr>
              <w:jc w:val="right"/>
            </w:pPr>
            <w:r>
              <w:rPr>
                <w:sz w:val="20"/>
              </w:rPr>
              <w:t>0</w:t>
            </w:r>
          </w:p>
        </w:tc>
        <w:tc>
          <w:tcPr>
            <w:tcW w:w="1440" w:type="dxa"/>
          </w:tcPr>
          <w:p w14:paraId="28A4887B" w14:textId="77777777" w:rsidR="00AF0E8D" w:rsidRDefault="00D609F2">
            <w:pPr>
              <w:jc w:val="right"/>
            </w:pPr>
            <w:r>
              <w:rPr>
                <w:sz w:val="20"/>
              </w:rPr>
              <w:t>0</w:t>
            </w:r>
          </w:p>
        </w:tc>
        <w:tc>
          <w:tcPr>
            <w:tcW w:w="1800" w:type="dxa"/>
          </w:tcPr>
          <w:p w14:paraId="4B14AD4D" w14:textId="77777777" w:rsidR="00AF0E8D" w:rsidRDefault="00D609F2">
            <w:pPr>
              <w:jc w:val="right"/>
            </w:pPr>
            <w:r>
              <w:rPr>
                <w:sz w:val="20"/>
              </w:rPr>
              <w:t>0</w:t>
            </w:r>
          </w:p>
        </w:tc>
      </w:tr>
      <w:tr w:rsidR="00AF0E8D" w14:paraId="2CC6C535" w14:textId="77777777">
        <w:tc>
          <w:tcPr>
            <w:tcW w:w="3600" w:type="dxa"/>
          </w:tcPr>
          <w:p w14:paraId="5B8C4AC9" w14:textId="77777777" w:rsidR="00AF0E8D" w:rsidRDefault="00D609F2">
            <w:r>
              <w:rPr>
                <w:sz w:val="20"/>
              </w:rPr>
              <w:t xml:space="preserve">Protect in </w:t>
            </w:r>
            <w:r>
              <w:rPr>
                <w:sz w:val="20"/>
              </w:rPr>
              <w:t>Fee w/o State PILT Liability</w:t>
            </w:r>
          </w:p>
        </w:tc>
        <w:tc>
          <w:tcPr>
            <w:tcW w:w="1440" w:type="dxa"/>
          </w:tcPr>
          <w:p w14:paraId="301DE5A6" w14:textId="77777777" w:rsidR="00AF0E8D" w:rsidRDefault="00D609F2">
            <w:pPr>
              <w:jc w:val="right"/>
            </w:pPr>
            <w:r>
              <w:rPr>
                <w:sz w:val="20"/>
              </w:rPr>
              <w:t>0</w:t>
            </w:r>
          </w:p>
        </w:tc>
        <w:tc>
          <w:tcPr>
            <w:tcW w:w="1440" w:type="dxa"/>
          </w:tcPr>
          <w:p w14:paraId="05FFE8FA" w14:textId="77777777" w:rsidR="00AF0E8D" w:rsidRDefault="00D609F2">
            <w:pPr>
              <w:jc w:val="right"/>
            </w:pPr>
            <w:r>
              <w:rPr>
                <w:sz w:val="20"/>
              </w:rPr>
              <w:t>0</w:t>
            </w:r>
          </w:p>
        </w:tc>
        <w:tc>
          <w:tcPr>
            <w:tcW w:w="1440" w:type="dxa"/>
          </w:tcPr>
          <w:p w14:paraId="45995FDD" w14:textId="77777777" w:rsidR="00AF0E8D" w:rsidRDefault="00D609F2">
            <w:pPr>
              <w:jc w:val="right"/>
            </w:pPr>
            <w:r>
              <w:rPr>
                <w:sz w:val="20"/>
              </w:rPr>
              <w:t>0</w:t>
            </w:r>
          </w:p>
        </w:tc>
        <w:tc>
          <w:tcPr>
            <w:tcW w:w="1440" w:type="dxa"/>
          </w:tcPr>
          <w:p w14:paraId="27FF7F19" w14:textId="77777777" w:rsidR="00AF0E8D" w:rsidRDefault="00D609F2">
            <w:pPr>
              <w:jc w:val="right"/>
            </w:pPr>
            <w:r>
              <w:rPr>
                <w:sz w:val="20"/>
              </w:rPr>
              <w:t>0</w:t>
            </w:r>
          </w:p>
        </w:tc>
        <w:tc>
          <w:tcPr>
            <w:tcW w:w="1800" w:type="dxa"/>
          </w:tcPr>
          <w:p w14:paraId="0FBBA572" w14:textId="77777777" w:rsidR="00AF0E8D" w:rsidRDefault="00D609F2">
            <w:pPr>
              <w:jc w:val="right"/>
            </w:pPr>
            <w:r>
              <w:rPr>
                <w:sz w:val="20"/>
              </w:rPr>
              <w:t>0</w:t>
            </w:r>
          </w:p>
        </w:tc>
      </w:tr>
      <w:tr w:rsidR="00AF0E8D" w14:paraId="15D9C880" w14:textId="77777777">
        <w:tc>
          <w:tcPr>
            <w:tcW w:w="3600" w:type="dxa"/>
          </w:tcPr>
          <w:p w14:paraId="60883DF8" w14:textId="77777777" w:rsidR="00AF0E8D" w:rsidRDefault="00D609F2">
            <w:r>
              <w:rPr>
                <w:sz w:val="20"/>
              </w:rPr>
              <w:t>Protect in Easement</w:t>
            </w:r>
          </w:p>
        </w:tc>
        <w:tc>
          <w:tcPr>
            <w:tcW w:w="1440" w:type="dxa"/>
          </w:tcPr>
          <w:p w14:paraId="65BE4A61" w14:textId="77777777" w:rsidR="00AF0E8D" w:rsidRDefault="00D609F2">
            <w:pPr>
              <w:jc w:val="right"/>
            </w:pPr>
            <w:r>
              <w:rPr>
                <w:sz w:val="20"/>
              </w:rPr>
              <w:t>0</w:t>
            </w:r>
          </w:p>
        </w:tc>
        <w:tc>
          <w:tcPr>
            <w:tcW w:w="1440" w:type="dxa"/>
          </w:tcPr>
          <w:p w14:paraId="50384BAC" w14:textId="77777777" w:rsidR="00AF0E8D" w:rsidRDefault="00D609F2">
            <w:pPr>
              <w:jc w:val="right"/>
            </w:pPr>
            <w:r>
              <w:rPr>
                <w:sz w:val="20"/>
              </w:rPr>
              <w:t>0</w:t>
            </w:r>
          </w:p>
        </w:tc>
        <w:tc>
          <w:tcPr>
            <w:tcW w:w="1440" w:type="dxa"/>
          </w:tcPr>
          <w:p w14:paraId="1ABBD68F" w14:textId="77777777" w:rsidR="00AF0E8D" w:rsidRDefault="00D609F2">
            <w:pPr>
              <w:jc w:val="right"/>
            </w:pPr>
            <w:r>
              <w:rPr>
                <w:sz w:val="20"/>
              </w:rPr>
              <w:t>0</w:t>
            </w:r>
          </w:p>
        </w:tc>
        <w:tc>
          <w:tcPr>
            <w:tcW w:w="1440" w:type="dxa"/>
          </w:tcPr>
          <w:p w14:paraId="3322F3F5" w14:textId="77777777" w:rsidR="00AF0E8D" w:rsidRDefault="00D609F2">
            <w:pPr>
              <w:jc w:val="right"/>
            </w:pPr>
            <w:r>
              <w:rPr>
                <w:sz w:val="20"/>
              </w:rPr>
              <w:t>0</w:t>
            </w:r>
          </w:p>
        </w:tc>
        <w:tc>
          <w:tcPr>
            <w:tcW w:w="1800" w:type="dxa"/>
          </w:tcPr>
          <w:p w14:paraId="5EF5C6D5" w14:textId="77777777" w:rsidR="00AF0E8D" w:rsidRDefault="00D609F2">
            <w:pPr>
              <w:jc w:val="right"/>
            </w:pPr>
            <w:r>
              <w:rPr>
                <w:sz w:val="20"/>
              </w:rPr>
              <w:t>0</w:t>
            </w:r>
          </w:p>
        </w:tc>
      </w:tr>
      <w:tr w:rsidR="00AF0E8D" w14:paraId="2C7DFF2A" w14:textId="77777777">
        <w:tc>
          <w:tcPr>
            <w:tcW w:w="3600" w:type="dxa"/>
          </w:tcPr>
          <w:p w14:paraId="5EED9849" w14:textId="77777777" w:rsidR="00AF0E8D" w:rsidRDefault="00D609F2">
            <w:r>
              <w:rPr>
                <w:sz w:val="20"/>
              </w:rPr>
              <w:t>Enhance</w:t>
            </w:r>
          </w:p>
        </w:tc>
        <w:tc>
          <w:tcPr>
            <w:tcW w:w="1440" w:type="dxa"/>
          </w:tcPr>
          <w:p w14:paraId="5BF814CA" w14:textId="77777777" w:rsidR="00AF0E8D" w:rsidRDefault="00D609F2">
            <w:pPr>
              <w:jc w:val="right"/>
            </w:pPr>
            <w:r>
              <w:rPr>
                <w:sz w:val="20"/>
              </w:rPr>
              <w:t>18</w:t>
            </w:r>
          </w:p>
        </w:tc>
        <w:tc>
          <w:tcPr>
            <w:tcW w:w="1440" w:type="dxa"/>
          </w:tcPr>
          <w:p w14:paraId="57427547" w14:textId="77777777" w:rsidR="00AF0E8D" w:rsidRDefault="00D609F2">
            <w:pPr>
              <w:jc w:val="right"/>
            </w:pPr>
            <w:r>
              <w:rPr>
                <w:sz w:val="20"/>
              </w:rPr>
              <w:t>0</w:t>
            </w:r>
          </w:p>
        </w:tc>
        <w:tc>
          <w:tcPr>
            <w:tcW w:w="1440" w:type="dxa"/>
          </w:tcPr>
          <w:p w14:paraId="2B9A1437" w14:textId="77777777" w:rsidR="00AF0E8D" w:rsidRDefault="00D609F2">
            <w:pPr>
              <w:jc w:val="right"/>
            </w:pPr>
            <w:r>
              <w:rPr>
                <w:sz w:val="20"/>
              </w:rPr>
              <w:t>6</w:t>
            </w:r>
          </w:p>
        </w:tc>
        <w:tc>
          <w:tcPr>
            <w:tcW w:w="1440" w:type="dxa"/>
          </w:tcPr>
          <w:p w14:paraId="51063947" w14:textId="77777777" w:rsidR="00AF0E8D" w:rsidRDefault="00D609F2">
            <w:pPr>
              <w:jc w:val="right"/>
            </w:pPr>
            <w:r>
              <w:rPr>
                <w:sz w:val="20"/>
              </w:rPr>
              <w:t>0</w:t>
            </w:r>
          </w:p>
        </w:tc>
        <w:tc>
          <w:tcPr>
            <w:tcW w:w="1800" w:type="dxa"/>
          </w:tcPr>
          <w:p w14:paraId="76D03494" w14:textId="77777777" w:rsidR="00AF0E8D" w:rsidRDefault="00D609F2">
            <w:pPr>
              <w:jc w:val="right"/>
            </w:pPr>
            <w:r>
              <w:rPr>
                <w:sz w:val="20"/>
              </w:rPr>
              <w:t>24</w:t>
            </w:r>
          </w:p>
        </w:tc>
      </w:tr>
      <w:tr w:rsidR="00AF0E8D" w14:paraId="1402A1FF" w14:textId="77777777">
        <w:tc>
          <w:tcPr>
            <w:tcW w:w="3600" w:type="dxa"/>
            <w:shd w:val="clear" w:color="auto" w:fill="EEEEEE"/>
          </w:tcPr>
          <w:p w14:paraId="78B2A939" w14:textId="77777777" w:rsidR="00AF0E8D" w:rsidRDefault="00D609F2">
            <w:r>
              <w:rPr>
                <w:b/>
                <w:color w:val="000000"/>
                <w:sz w:val="20"/>
              </w:rPr>
              <w:t>Total</w:t>
            </w:r>
          </w:p>
        </w:tc>
        <w:tc>
          <w:tcPr>
            <w:tcW w:w="1440" w:type="dxa"/>
            <w:shd w:val="clear" w:color="auto" w:fill="EEEEEE"/>
          </w:tcPr>
          <w:p w14:paraId="7912EE08" w14:textId="77777777" w:rsidR="00AF0E8D" w:rsidRDefault="00D609F2">
            <w:pPr>
              <w:jc w:val="right"/>
            </w:pPr>
            <w:r>
              <w:rPr>
                <w:b/>
                <w:color w:val="000000"/>
                <w:sz w:val="20"/>
              </w:rPr>
              <w:t>41</w:t>
            </w:r>
          </w:p>
        </w:tc>
        <w:tc>
          <w:tcPr>
            <w:tcW w:w="1440" w:type="dxa"/>
            <w:shd w:val="clear" w:color="auto" w:fill="EEEEEE"/>
          </w:tcPr>
          <w:p w14:paraId="6642B2B3" w14:textId="77777777" w:rsidR="00AF0E8D" w:rsidRDefault="00D609F2">
            <w:pPr>
              <w:jc w:val="right"/>
            </w:pPr>
            <w:r>
              <w:rPr>
                <w:b/>
                <w:color w:val="000000"/>
                <w:sz w:val="20"/>
              </w:rPr>
              <w:t>105</w:t>
            </w:r>
          </w:p>
        </w:tc>
        <w:tc>
          <w:tcPr>
            <w:tcW w:w="1440" w:type="dxa"/>
            <w:shd w:val="clear" w:color="auto" w:fill="EEEEEE"/>
          </w:tcPr>
          <w:p w14:paraId="27CE585E" w14:textId="77777777" w:rsidR="00AF0E8D" w:rsidRDefault="00D609F2">
            <w:pPr>
              <w:jc w:val="right"/>
            </w:pPr>
            <w:r>
              <w:rPr>
                <w:b/>
                <w:color w:val="000000"/>
                <w:sz w:val="20"/>
              </w:rPr>
              <w:t>6</w:t>
            </w:r>
          </w:p>
        </w:tc>
        <w:tc>
          <w:tcPr>
            <w:tcW w:w="1440" w:type="dxa"/>
            <w:shd w:val="clear" w:color="auto" w:fill="EEEEEE"/>
          </w:tcPr>
          <w:p w14:paraId="3220D1BC" w14:textId="77777777" w:rsidR="00AF0E8D" w:rsidRDefault="00D609F2">
            <w:pPr>
              <w:jc w:val="right"/>
            </w:pPr>
            <w:r>
              <w:rPr>
                <w:b/>
                <w:color w:val="000000"/>
                <w:sz w:val="20"/>
              </w:rPr>
              <w:t>0</w:t>
            </w:r>
          </w:p>
        </w:tc>
        <w:tc>
          <w:tcPr>
            <w:tcW w:w="1800" w:type="dxa"/>
            <w:shd w:val="clear" w:color="auto" w:fill="EEEEEE"/>
          </w:tcPr>
          <w:p w14:paraId="301AECFE" w14:textId="77777777" w:rsidR="00AF0E8D" w:rsidRDefault="00D609F2">
            <w:pPr>
              <w:jc w:val="right"/>
            </w:pPr>
            <w:r>
              <w:rPr>
                <w:b/>
                <w:color w:val="000000"/>
                <w:sz w:val="20"/>
              </w:rPr>
              <w:t>152</w:t>
            </w:r>
          </w:p>
        </w:tc>
      </w:tr>
    </w:tbl>
    <w:p w14:paraId="440D5F52" w14:textId="77777777" w:rsidR="00AF0E8D" w:rsidRDefault="00D609F2">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AF0E8D" w14:paraId="628C9A03" w14:textId="77777777">
        <w:trPr>
          <w:tblHeader/>
        </w:trPr>
        <w:tc>
          <w:tcPr>
            <w:tcW w:w="3744" w:type="dxa"/>
            <w:shd w:val="clear" w:color="auto" w:fill="AFC4E9"/>
          </w:tcPr>
          <w:p w14:paraId="500EA2A8" w14:textId="77777777" w:rsidR="00AF0E8D" w:rsidRDefault="00AF0E8D"/>
        </w:tc>
        <w:tc>
          <w:tcPr>
            <w:tcW w:w="1800" w:type="dxa"/>
            <w:shd w:val="clear" w:color="auto" w:fill="AFC4E9"/>
          </w:tcPr>
          <w:p w14:paraId="5C82E703" w14:textId="77777777" w:rsidR="00AF0E8D" w:rsidRDefault="00D609F2">
            <w:r>
              <w:rPr>
                <w:b/>
                <w:color w:val="000000"/>
                <w:sz w:val="20"/>
              </w:rPr>
              <w:t>RESTORE</w:t>
            </w:r>
          </w:p>
        </w:tc>
        <w:tc>
          <w:tcPr>
            <w:tcW w:w="1872" w:type="dxa"/>
            <w:shd w:val="clear" w:color="auto" w:fill="AFC4E9"/>
          </w:tcPr>
          <w:p w14:paraId="24E55215" w14:textId="77777777" w:rsidR="00AF0E8D" w:rsidRDefault="00AF0E8D"/>
        </w:tc>
        <w:tc>
          <w:tcPr>
            <w:tcW w:w="1800" w:type="dxa"/>
            <w:shd w:val="clear" w:color="auto" w:fill="AFC4E9"/>
          </w:tcPr>
          <w:p w14:paraId="0C8AAA00" w14:textId="77777777" w:rsidR="00AF0E8D" w:rsidRDefault="00D609F2">
            <w:r>
              <w:rPr>
                <w:b/>
                <w:color w:val="000000"/>
                <w:sz w:val="20"/>
              </w:rPr>
              <w:t>ENHANCE</w:t>
            </w:r>
          </w:p>
        </w:tc>
        <w:tc>
          <w:tcPr>
            <w:tcW w:w="1872" w:type="dxa"/>
            <w:shd w:val="clear" w:color="auto" w:fill="AFC4E9"/>
          </w:tcPr>
          <w:p w14:paraId="3EA88895" w14:textId="77777777" w:rsidR="00AF0E8D" w:rsidRDefault="00AF0E8D"/>
        </w:tc>
      </w:tr>
      <w:tr w:rsidR="00AF0E8D" w14:paraId="622C8996" w14:textId="77777777">
        <w:trPr>
          <w:tblHeader/>
        </w:trPr>
        <w:tc>
          <w:tcPr>
            <w:tcW w:w="3744" w:type="dxa"/>
            <w:shd w:val="clear" w:color="auto" w:fill="AFC4E9"/>
          </w:tcPr>
          <w:p w14:paraId="46FD55C8" w14:textId="77777777" w:rsidR="00AF0E8D" w:rsidRDefault="00AF0E8D"/>
        </w:tc>
        <w:tc>
          <w:tcPr>
            <w:tcW w:w="1800" w:type="dxa"/>
            <w:shd w:val="clear" w:color="auto" w:fill="AFC4E9"/>
          </w:tcPr>
          <w:p w14:paraId="7FD0BAAF" w14:textId="77777777" w:rsidR="00AF0E8D" w:rsidRDefault="00D609F2">
            <w:pPr>
              <w:jc w:val="right"/>
            </w:pPr>
            <w:r>
              <w:rPr>
                <w:b/>
                <w:color w:val="000000"/>
                <w:sz w:val="20"/>
              </w:rPr>
              <w:t>Lands acquired with OHF</w:t>
            </w:r>
          </w:p>
        </w:tc>
        <w:tc>
          <w:tcPr>
            <w:tcW w:w="1872" w:type="dxa"/>
            <w:shd w:val="clear" w:color="auto" w:fill="AFC4E9"/>
          </w:tcPr>
          <w:p w14:paraId="0596D466" w14:textId="77777777" w:rsidR="00AF0E8D" w:rsidRDefault="00D609F2">
            <w:pPr>
              <w:jc w:val="right"/>
            </w:pPr>
            <w:r>
              <w:rPr>
                <w:b/>
                <w:color w:val="000000"/>
                <w:sz w:val="20"/>
              </w:rPr>
              <w:t xml:space="preserve">Lands NOT </w:t>
            </w:r>
            <w:r>
              <w:rPr>
                <w:b/>
                <w:color w:val="000000"/>
                <w:sz w:val="20"/>
              </w:rPr>
              <w:t>acquired with OHF</w:t>
            </w:r>
          </w:p>
        </w:tc>
        <w:tc>
          <w:tcPr>
            <w:tcW w:w="1800" w:type="dxa"/>
            <w:shd w:val="clear" w:color="auto" w:fill="AFC4E9"/>
          </w:tcPr>
          <w:p w14:paraId="065EF43F" w14:textId="77777777" w:rsidR="00AF0E8D" w:rsidRDefault="00D609F2">
            <w:pPr>
              <w:jc w:val="right"/>
            </w:pPr>
            <w:r>
              <w:rPr>
                <w:b/>
                <w:color w:val="000000"/>
                <w:sz w:val="20"/>
              </w:rPr>
              <w:t>Lands acquired with OHF</w:t>
            </w:r>
          </w:p>
        </w:tc>
        <w:tc>
          <w:tcPr>
            <w:tcW w:w="1872" w:type="dxa"/>
            <w:shd w:val="clear" w:color="auto" w:fill="AFC4E9"/>
          </w:tcPr>
          <w:p w14:paraId="03CCC84B" w14:textId="77777777" w:rsidR="00AF0E8D" w:rsidRDefault="00D609F2">
            <w:pPr>
              <w:jc w:val="right"/>
            </w:pPr>
            <w:r>
              <w:rPr>
                <w:b/>
                <w:color w:val="000000"/>
                <w:sz w:val="20"/>
              </w:rPr>
              <w:t>Lands NOT acquired with OHF</w:t>
            </w:r>
          </w:p>
        </w:tc>
      </w:tr>
      <w:tr w:rsidR="00AF0E8D" w14:paraId="2401A31D" w14:textId="77777777">
        <w:tc>
          <w:tcPr>
            <w:tcW w:w="3744" w:type="dxa"/>
          </w:tcPr>
          <w:p w14:paraId="61A71D00" w14:textId="77777777" w:rsidR="00AF0E8D" w:rsidRDefault="00D609F2">
            <w:r>
              <w:rPr>
                <w:sz w:val="20"/>
              </w:rPr>
              <w:t>DNR Lands (WMA, State Forests, etc)</w:t>
            </w:r>
          </w:p>
        </w:tc>
        <w:tc>
          <w:tcPr>
            <w:tcW w:w="1800" w:type="dxa"/>
          </w:tcPr>
          <w:p w14:paraId="63107D36" w14:textId="77777777" w:rsidR="00AF0E8D" w:rsidRDefault="00D609F2">
            <w:pPr>
              <w:jc w:val="right"/>
            </w:pPr>
            <w:r>
              <w:rPr>
                <w:sz w:val="20"/>
              </w:rPr>
              <w:t>-</w:t>
            </w:r>
          </w:p>
        </w:tc>
        <w:tc>
          <w:tcPr>
            <w:tcW w:w="1872" w:type="dxa"/>
          </w:tcPr>
          <w:p w14:paraId="0AA07642" w14:textId="77777777" w:rsidR="00AF0E8D" w:rsidRDefault="00D609F2">
            <w:pPr>
              <w:jc w:val="right"/>
            </w:pPr>
            <w:r>
              <w:rPr>
                <w:sz w:val="20"/>
              </w:rPr>
              <w:t>-</w:t>
            </w:r>
          </w:p>
        </w:tc>
        <w:tc>
          <w:tcPr>
            <w:tcW w:w="1800" w:type="dxa"/>
          </w:tcPr>
          <w:p w14:paraId="48E57C32" w14:textId="77777777" w:rsidR="00AF0E8D" w:rsidRDefault="00D609F2">
            <w:pPr>
              <w:jc w:val="right"/>
            </w:pPr>
            <w:r>
              <w:rPr>
                <w:sz w:val="20"/>
              </w:rPr>
              <w:t>-</w:t>
            </w:r>
          </w:p>
        </w:tc>
        <w:tc>
          <w:tcPr>
            <w:tcW w:w="1872" w:type="dxa"/>
          </w:tcPr>
          <w:p w14:paraId="26DA692D" w14:textId="77777777" w:rsidR="00AF0E8D" w:rsidRDefault="00D609F2">
            <w:pPr>
              <w:jc w:val="right"/>
            </w:pPr>
            <w:r>
              <w:rPr>
                <w:sz w:val="20"/>
              </w:rPr>
              <w:t>-</w:t>
            </w:r>
          </w:p>
        </w:tc>
      </w:tr>
      <w:tr w:rsidR="00AF0E8D" w14:paraId="56BC9C75" w14:textId="77777777">
        <w:tc>
          <w:tcPr>
            <w:tcW w:w="3744" w:type="dxa"/>
          </w:tcPr>
          <w:p w14:paraId="6DDB591D" w14:textId="77777777" w:rsidR="00AF0E8D" w:rsidRDefault="00D609F2">
            <w:r>
              <w:rPr>
                <w:sz w:val="20"/>
              </w:rPr>
              <w:t>Non-DNR Lands (city, state, federal, etc.)</w:t>
            </w:r>
          </w:p>
        </w:tc>
        <w:tc>
          <w:tcPr>
            <w:tcW w:w="1800" w:type="dxa"/>
          </w:tcPr>
          <w:p w14:paraId="12F6959D" w14:textId="77777777" w:rsidR="00AF0E8D" w:rsidRDefault="00D609F2">
            <w:pPr>
              <w:jc w:val="right"/>
            </w:pPr>
            <w:r>
              <w:rPr>
                <w:sz w:val="20"/>
              </w:rPr>
              <w:t>128</w:t>
            </w:r>
          </w:p>
        </w:tc>
        <w:tc>
          <w:tcPr>
            <w:tcW w:w="1872" w:type="dxa"/>
          </w:tcPr>
          <w:p w14:paraId="18D6670D" w14:textId="77777777" w:rsidR="00AF0E8D" w:rsidRDefault="00D609F2">
            <w:pPr>
              <w:jc w:val="right"/>
            </w:pPr>
            <w:r>
              <w:rPr>
                <w:sz w:val="20"/>
              </w:rPr>
              <w:t>-</w:t>
            </w:r>
          </w:p>
        </w:tc>
        <w:tc>
          <w:tcPr>
            <w:tcW w:w="1800" w:type="dxa"/>
          </w:tcPr>
          <w:p w14:paraId="743C2E58" w14:textId="77777777" w:rsidR="00AF0E8D" w:rsidRDefault="00D609F2">
            <w:pPr>
              <w:jc w:val="right"/>
            </w:pPr>
            <w:r>
              <w:rPr>
                <w:sz w:val="20"/>
              </w:rPr>
              <w:t>24</w:t>
            </w:r>
          </w:p>
        </w:tc>
        <w:tc>
          <w:tcPr>
            <w:tcW w:w="1872" w:type="dxa"/>
          </w:tcPr>
          <w:p w14:paraId="43CAD0E4" w14:textId="77777777" w:rsidR="00AF0E8D" w:rsidRDefault="00D609F2">
            <w:pPr>
              <w:jc w:val="right"/>
            </w:pPr>
            <w:r>
              <w:rPr>
                <w:sz w:val="20"/>
              </w:rPr>
              <w:t>-</w:t>
            </w:r>
          </w:p>
        </w:tc>
      </w:tr>
      <w:tr w:rsidR="00AF0E8D" w14:paraId="5E4D8D28" w14:textId="77777777">
        <w:tc>
          <w:tcPr>
            <w:tcW w:w="3744" w:type="dxa"/>
          </w:tcPr>
          <w:p w14:paraId="1CCB2858" w14:textId="77777777" w:rsidR="00AF0E8D" w:rsidRDefault="00D609F2">
            <w:r>
              <w:rPr>
                <w:sz w:val="20"/>
              </w:rPr>
              <w:t>Easements</w:t>
            </w:r>
          </w:p>
        </w:tc>
        <w:tc>
          <w:tcPr>
            <w:tcW w:w="1800" w:type="dxa"/>
          </w:tcPr>
          <w:p w14:paraId="38D78AC4" w14:textId="77777777" w:rsidR="00AF0E8D" w:rsidRDefault="00D609F2">
            <w:pPr>
              <w:jc w:val="right"/>
            </w:pPr>
            <w:r>
              <w:rPr>
                <w:sz w:val="20"/>
              </w:rPr>
              <w:t>-</w:t>
            </w:r>
          </w:p>
        </w:tc>
        <w:tc>
          <w:tcPr>
            <w:tcW w:w="1872" w:type="dxa"/>
          </w:tcPr>
          <w:p w14:paraId="3FF35007" w14:textId="77777777" w:rsidR="00AF0E8D" w:rsidRDefault="00D609F2">
            <w:pPr>
              <w:jc w:val="right"/>
            </w:pPr>
            <w:r>
              <w:rPr>
                <w:sz w:val="20"/>
              </w:rPr>
              <w:t>-</w:t>
            </w:r>
          </w:p>
        </w:tc>
        <w:tc>
          <w:tcPr>
            <w:tcW w:w="1800" w:type="dxa"/>
          </w:tcPr>
          <w:p w14:paraId="7451F9AD" w14:textId="77777777" w:rsidR="00AF0E8D" w:rsidRDefault="00D609F2">
            <w:pPr>
              <w:jc w:val="right"/>
            </w:pPr>
            <w:r>
              <w:rPr>
                <w:sz w:val="20"/>
              </w:rPr>
              <w:t>-</w:t>
            </w:r>
          </w:p>
        </w:tc>
        <w:tc>
          <w:tcPr>
            <w:tcW w:w="1872" w:type="dxa"/>
          </w:tcPr>
          <w:p w14:paraId="07E45996" w14:textId="77777777" w:rsidR="00AF0E8D" w:rsidRDefault="00D609F2">
            <w:pPr>
              <w:jc w:val="right"/>
            </w:pPr>
            <w:r>
              <w:rPr>
                <w:sz w:val="20"/>
              </w:rPr>
              <w:t>-</w:t>
            </w:r>
          </w:p>
        </w:tc>
      </w:tr>
      <w:tr w:rsidR="00AF0E8D" w14:paraId="69AC679E" w14:textId="77777777">
        <w:tc>
          <w:tcPr>
            <w:tcW w:w="3744" w:type="dxa"/>
            <w:shd w:val="clear" w:color="auto" w:fill="EEEEEE"/>
          </w:tcPr>
          <w:p w14:paraId="602D242D" w14:textId="77777777" w:rsidR="00AF0E8D" w:rsidRDefault="00D609F2">
            <w:r>
              <w:rPr>
                <w:b/>
                <w:color w:val="000000"/>
                <w:sz w:val="20"/>
              </w:rPr>
              <w:t>Total</w:t>
            </w:r>
          </w:p>
        </w:tc>
        <w:tc>
          <w:tcPr>
            <w:tcW w:w="1800" w:type="dxa"/>
            <w:shd w:val="clear" w:color="auto" w:fill="EEEEEE"/>
          </w:tcPr>
          <w:p w14:paraId="3ED1BAB9" w14:textId="77777777" w:rsidR="00AF0E8D" w:rsidRDefault="00D609F2">
            <w:pPr>
              <w:jc w:val="right"/>
            </w:pPr>
            <w:r>
              <w:rPr>
                <w:b/>
                <w:color w:val="000000"/>
                <w:sz w:val="20"/>
              </w:rPr>
              <w:t>128</w:t>
            </w:r>
          </w:p>
        </w:tc>
        <w:tc>
          <w:tcPr>
            <w:tcW w:w="1872" w:type="dxa"/>
            <w:shd w:val="clear" w:color="auto" w:fill="EEEEEE"/>
          </w:tcPr>
          <w:p w14:paraId="0EF52606" w14:textId="77777777" w:rsidR="00AF0E8D" w:rsidRDefault="00D609F2">
            <w:pPr>
              <w:jc w:val="right"/>
            </w:pPr>
            <w:r>
              <w:rPr>
                <w:b/>
                <w:color w:val="000000"/>
                <w:sz w:val="20"/>
              </w:rPr>
              <w:t>-</w:t>
            </w:r>
          </w:p>
        </w:tc>
        <w:tc>
          <w:tcPr>
            <w:tcW w:w="1800" w:type="dxa"/>
            <w:shd w:val="clear" w:color="auto" w:fill="EEEEEE"/>
          </w:tcPr>
          <w:p w14:paraId="6DC06D59" w14:textId="77777777" w:rsidR="00AF0E8D" w:rsidRDefault="00D609F2">
            <w:pPr>
              <w:jc w:val="right"/>
            </w:pPr>
            <w:r>
              <w:rPr>
                <w:b/>
                <w:color w:val="000000"/>
                <w:sz w:val="20"/>
              </w:rPr>
              <w:t>24</w:t>
            </w:r>
          </w:p>
        </w:tc>
        <w:tc>
          <w:tcPr>
            <w:tcW w:w="1872" w:type="dxa"/>
            <w:shd w:val="clear" w:color="auto" w:fill="EEEEEE"/>
          </w:tcPr>
          <w:p w14:paraId="0A2FDFE1" w14:textId="77777777" w:rsidR="00AF0E8D" w:rsidRDefault="00D609F2">
            <w:pPr>
              <w:jc w:val="right"/>
            </w:pPr>
            <w:r>
              <w:rPr>
                <w:b/>
                <w:color w:val="000000"/>
                <w:sz w:val="20"/>
              </w:rPr>
              <w:t>-</w:t>
            </w:r>
          </w:p>
        </w:tc>
      </w:tr>
    </w:tbl>
    <w:p w14:paraId="16101109" w14:textId="77777777" w:rsidR="00AF0E8D" w:rsidRDefault="00D609F2">
      <w:pPr>
        <w:pStyle w:val="Heading3"/>
        <w:spacing w:before="60" w:after="80"/>
      </w:pPr>
      <w:r>
        <w:rPr>
          <w:color w:val="254885"/>
          <w:sz w:val="26"/>
        </w:rPr>
        <w:t xml:space="preserve">Total Requested Funding by Resource Type </w:t>
      </w:r>
      <w:r>
        <w:rPr>
          <w:color w:val="254885"/>
          <w:sz w:val="26"/>
        </w:rPr>
        <w:t>(Table 2)</w:t>
      </w:r>
    </w:p>
    <w:tbl>
      <w:tblPr>
        <w:tblStyle w:val="TableGrid"/>
        <w:tblW w:w="0" w:type="auto"/>
        <w:tblLook w:val="04A0" w:firstRow="1" w:lastRow="0" w:firstColumn="1" w:lastColumn="0" w:noHBand="0" w:noVBand="1"/>
      </w:tblPr>
      <w:tblGrid>
        <w:gridCol w:w="3398"/>
        <w:gridCol w:w="1425"/>
        <w:gridCol w:w="1412"/>
        <w:gridCol w:w="1402"/>
        <w:gridCol w:w="1397"/>
        <w:gridCol w:w="1756"/>
      </w:tblGrid>
      <w:tr w:rsidR="00AF0E8D" w14:paraId="73466DD3" w14:textId="77777777">
        <w:tc>
          <w:tcPr>
            <w:tcW w:w="3600" w:type="dxa"/>
            <w:shd w:val="clear" w:color="auto" w:fill="AFC4E9"/>
          </w:tcPr>
          <w:p w14:paraId="016A4AAF" w14:textId="77777777" w:rsidR="00AF0E8D" w:rsidRDefault="00D609F2">
            <w:r>
              <w:rPr>
                <w:b/>
                <w:color w:val="000000"/>
                <w:sz w:val="20"/>
              </w:rPr>
              <w:t>Type</w:t>
            </w:r>
          </w:p>
        </w:tc>
        <w:tc>
          <w:tcPr>
            <w:tcW w:w="1440" w:type="dxa"/>
            <w:shd w:val="clear" w:color="auto" w:fill="AFC4E9"/>
          </w:tcPr>
          <w:p w14:paraId="65BFC8D4" w14:textId="77777777" w:rsidR="00AF0E8D" w:rsidRDefault="00D609F2">
            <w:r>
              <w:rPr>
                <w:b/>
                <w:color w:val="000000"/>
                <w:sz w:val="20"/>
              </w:rPr>
              <w:t>Wetland</w:t>
            </w:r>
          </w:p>
        </w:tc>
        <w:tc>
          <w:tcPr>
            <w:tcW w:w="1440" w:type="dxa"/>
            <w:shd w:val="clear" w:color="auto" w:fill="AFC4E9"/>
          </w:tcPr>
          <w:p w14:paraId="09886222" w14:textId="77777777" w:rsidR="00AF0E8D" w:rsidRDefault="00D609F2">
            <w:r>
              <w:rPr>
                <w:b/>
                <w:color w:val="000000"/>
                <w:sz w:val="20"/>
              </w:rPr>
              <w:t>Prairie</w:t>
            </w:r>
          </w:p>
        </w:tc>
        <w:tc>
          <w:tcPr>
            <w:tcW w:w="1440" w:type="dxa"/>
            <w:shd w:val="clear" w:color="auto" w:fill="AFC4E9"/>
          </w:tcPr>
          <w:p w14:paraId="50296D9F" w14:textId="77777777" w:rsidR="00AF0E8D" w:rsidRDefault="00D609F2">
            <w:r>
              <w:rPr>
                <w:b/>
                <w:color w:val="000000"/>
                <w:sz w:val="20"/>
              </w:rPr>
              <w:t>Forest</w:t>
            </w:r>
          </w:p>
        </w:tc>
        <w:tc>
          <w:tcPr>
            <w:tcW w:w="1440" w:type="dxa"/>
            <w:shd w:val="clear" w:color="auto" w:fill="AFC4E9"/>
          </w:tcPr>
          <w:p w14:paraId="605F3A3C" w14:textId="77777777" w:rsidR="00AF0E8D" w:rsidRDefault="00D609F2">
            <w:r>
              <w:rPr>
                <w:b/>
                <w:color w:val="000000"/>
                <w:sz w:val="20"/>
              </w:rPr>
              <w:t>Habitat</w:t>
            </w:r>
          </w:p>
        </w:tc>
        <w:tc>
          <w:tcPr>
            <w:tcW w:w="1800" w:type="dxa"/>
            <w:shd w:val="clear" w:color="auto" w:fill="AFC4E9"/>
          </w:tcPr>
          <w:p w14:paraId="404A08F5" w14:textId="77777777" w:rsidR="00AF0E8D" w:rsidRDefault="00D609F2">
            <w:r>
              <w:rPr>
                <w:b/>
                <w:color w:val="000000"/>
                <w:sz w:val="20"/>
              </w:rPr>
              <w:t>Total Funding</w:t>
            </w:r>
          </w:p>
        </w:tc>
      </w:tr>
      <w:tr w:rsidR="00AF0E8D" w14:paraId="389F27AB" w14:textId="77777777">
        <w:tc>
          <w:tcPr>
            <w:tcW w:w="3600" w:type="dxa"/>
          </w:tcPr>
          <w:p w14:paraId="6FF03B26" w14:textId="77777777" w:rsidR="00AF0E8D" w:rsidRDefault="00D609F2">
            <w:r>
              <w:rPr>
                <w:sz w:val="20"/>
              </w:rPr>
              <w:t>Restore</w:t>
            </w:r>
          </w:p>
        </w:tc>
        <w:tc>
          <w:tcPr>
            <w:tcW w:w="1440" w:type="dxa"/>
          </w:tcPr>
          <w:p w14:paraId="6E1A189D" w14:textId="77777777" w:rsidR="00AF0E8D" w:rsidRDefault="00D609F2">
            <w:pPr>
              <w:jc w:val="right"/>
            </w:pPr>
            <w:r>
              <w:rPr>
                <w:sz w:val="20"/>
              </w:rPr>
              <w:t>$991,300</w:t>
            </w:r>
          </w:p>
        </w:tc>
        <w:tc>
          <w:tcPr>
            <w:tcW w:w="1440" w:type="dxa"/>
          </w:tcPr>
          <w:p w14:paraId="7A2F29F4" w14:textId="77777777" w:rsidR="00AF0E8D" w:rsidRDefault="00D609F2">
            <w:pPr>
              <w:jc w:val="right"/>
            </w:pPr>
            <w:r>
              <w:rPr>
                <w:sz w:val="20"/>
              </w:rPr>
              <w:t>$495,400</w:t>
            </w:r>
          </w:p>
        </w:tc>
        <w:tc>
          <w:tcPr>
            <w:tcW w:w="1440" w:type="dxa"/>
          </w:tcPr>
          <w:p w14:paraId="7E697DA2" w14:textId="77777777" w:rsidR="00AF0E8D" w:rsidRDefault="00D609F2">
            <w:pPr>
              <w:jc w:val="right"/>
            </w:pPr>
            <w:r>
              <w:rPr>
                <w:sz w:val="20"/>
              </w:rPr>
              <w:t>-</w:t>
            </w:r>
          </w:p>
        </w:tc>
        <w:tc>
          <w:tcPr>
            <w:tcW w:w="1440" w:type="dxa"/>
          </w:tcPr>
          <w:p w14:paraId="3005A3C4" w14:textId="77777777" w:rsidR="00AF0E8D" w:rsidRDefault="00D609F2">
            <w:pPr>
              <w:jc w:val="right"/>
            </w:pPr>
            <w:r>
              <w:rPr>
                <w:sz w:val="20"/>
              </w:rPr>
              <w:t>-</w:t>
            </w:r>
          </w:p>
        </w:tc>
        <w:tc>
          <w:tcPr>
            <w:tcW w:w="1800" w:type="dxa"/>
          </w:tcPr>
          <w:p w14:paraId="6368700A" w14:textId="77777777" w:rsidR="00AF0E8D" w:rsidRDefault="00D609F2">
            <w:pPr>
              <w:jc w:val="right"/>
            </w:pPr>
            <w:r>
              <w:rPr>
                <w:sz w:val="20"/>
              </w:rPr>
              <w:t>$1,486,700</w:t>
            </w:r>
          </w:p>
        </w:tc>
      </w:tr>
      <w:tr w:rsidR="00AF0E8D" w14:paraId="5A158357" w14:textId="77777777">
        <w:tc>
          <w:tcPr>
            <w:tcW w:w="3600" w:type="dxa"/>
          </w:tcPr>
          <w:p w14:paraId="4CC1A483" w14:textId="77777777" w:rsidR="00AF0E8D" w:rsidRDefault="00D609F2">
            <w:r>
              <w:rPr>
                <w:sz w:val="20"/>
              </w:rPr>
              <w:t>Protect in Fee with State PILT Liability</w:t>
            </w:r>
          </w:p>
        </w:tc>
        <w:tc>
          <w:tcPr>
            <w:tcW w:w="1440" w:type="dxa"/>
          </w:tcPr>
          <w:p w14:paraId="3BD103D1" w14:textId="77777777" w:rsidR="00AF0E8D" w:rsidRDefault="00D609F2">
            <w:pPr>
              <w:jc w:val="right"/>
            </w:pPr>
            <w:r>
              <w:rPr>
                <w:sz w:val="20"/>
              </w:rPr>
              <w:t>-</w:t>
            </w:r>
          </w:p>
        </w:tc>
        <w:tc>
          <w:tcPr>
            <w:tcW w:w="1440" w:type="dxa"/>
          </w:tcPr>
          <w:p w14:paraId="5C8C34AD" w14:textId="77777777" w:rsidR="00AF0E8D" w:rsidRDefault="00D609F2">
            <w:pPr>
              <w:jc w:val="right"/>
            </w:pPr>
            <w:r>
              <w:rPr>
                <w:sz w:val="20"/>
              </w:rPr>
              <w:t>-</w:t>
            </w:r>
          </w:p>
        </w:tc>
        <w:tc>
          <w:tcPr>
            <w:tcW w:w="1440" w:type="dxa"/>
          </w:tcPr>
          <w:p w14:paraId="09CDC331" w14:textId="77777777" w:rsidR="00AF0E8D" w:rsidRDefault="00D609F2">
            <w:pPr>
              <w:jc w:val="right"/>
            </w:pPr>
            <w:r>
              <w:rPr>
                <w:sz w:val="20"/>
              </w:rPr>
              <w:t>-</w:t>
            </w:r>
          </w:p>
        </w:tc>
        <w:tc>
          <w:tcPr>
            <w:tcW w:w="1440" w:type="dxa"/>
          </w:tcPr>
          <w:p w14:paraId="35C5E952" w14:textId="77777777" w:rsidR="00AF0E8D" w:rsidRDefault="00D609F2">
            <w:pPr>
              <w:jc w:val="right"/>
            </w:pPr>
            <w:r>
              <w:rPr>
                <w:sz w:val="20"/>
              </w:rPr>
              <w:t>-</w:t>
            </w:r>
          </w:p>
        </w:tc>
        <w:tc>
          <w:tcPr>
            <w:tcW w:w="1800" w:type="dxa"/>
          </w:tcPr>
          <w:p w14:paraId="0494C350" w14:textId="77777777" w:rsidR="00AF0E8D" w:rsidRDefault="00D609F2">
            <w:pPr>
              <w:jc w:val="right"/>
            </w:pPr>
            <w:r>
              <w:rPr>
                <w:sz w:val="20"/>
              </w:rPr>
              <w:t>-</w:t>
            </w:r>
          </w:p>
        </w:tc>
      </w:tr>
      <w:tr w:rsidR="00AF0E8D" w14:paraId="561A0E08" w14:textId="77777777">
        <w:tc>
          <w:tcPr>
            <w:tcW w:w="3600" w:type="dxa"/>
          </w:tcPr>
          <w:p w14:paraId="065C920D" w14:textId="77777777" w:rsidR="00AF0E8D" w:rsidRDefault="00D609F2">
            <w:r>
              <w:rPr>
                <w:sz w:val="20"/>
              </w:rPr>
              <w:t>Protect in Fee w/o State PILT Liability</w:t>
            </w:r>
          </w:p>
        </w:tc>
        <w:tc>
          <w:tcPr>
            <w:tcW w:w="1440" w:type="dxa"/>
          </w:tcPr>
          <w:p w14:paraId="285BB05A" w14:textId="77777777" w:rsidR="00AF0E8D" w:rsidRDefault="00D609F2">
            <w:pPr>
              <w:jc w:val="right"/>
            </w:pPr>
            <w:r>
              <w:rPr>
                <w:sz w:val="20"/>
              </w:rPr>
              <w:t>-</w:t>
            </w:r>
          </w:p>
        </w:tc>
        <w:tc>
          <w:tcPr>
            <w:tcW w:w="1440" w:type="dxa"/>
          </w:tcPr>
          <w:p w14:paraId="608925F0" w14:textId="77777777" w:rsidR="00AF0E8D" w:rsidRDefault="00D609F2">
            <w:pPr>
              <w:jc w:val="right"/>
            </w:pPr>
            <w:r>
              <w:rPr>
                <w:sz w:val="20"/>
              </w:rPr>
              <w:t>-</w:t>
            </w:r>
          </w:p>
        </w:tc>
        <w:tc>
          <w:tcPr>
            <w:tcW w:w="1440" w:type="dxa"/>
          </w:tcPr>
          <w:p w14:paraId="08815FB4" w14:textId="77777777" w:rsidR="00AF0E8D" w:rsidRDefault="00D609F2">
            <w:pPr>
              <w:jc w:val="right"/>
            </w:pPr>
            <w:r>
              <w:rPr>
                <w:sz w:val="20"/>
              </w:rPr>
              <w:t>-</w:t>
            </w:r>
          </w:p>
        </w:tc>
        <w:tc>
          <w:tcPr>
            <w:tcW w:w="1440" w:type="dxa"/>
          </w:tcPr>
          <w:p w14:paraId="66412500" w14:textId="77777777" w:rsidR="00AF0E8D" w:rsidRDefault="00D609F2">
            <w:pPr>
              <w:jc w:val="right"/>
            </w:pPr>
            <w:r>
              <w:rPr>
                <w:sz w:val="20"/>
              </w:rPr>
              <w:t>-</w:t>
            </w:r>
          </w:p>
        </w:tc>
        <w:tc>
          <w:tcPr>
            <w:tcW w:w="1800" w:type="dxa"/>
          </w:tcPr>
          <w:p w14:paraId="6C355C12" w14:textId="77777777" w:rsidR="00AF0E8D" w:rsidRDefault="00D609F2">
            <w:pPr>
              <w:jc w:val="right"/>
            </w:pPr>
            <w:r>
              <w:rPr>
                <w:sz w:val="20"/>
              </w:rPr>
              <w:t>-</w:t>
            </w:r>
          </w:p>
        </w:tc>
      </w:tr>
      <w:tr w:rsidR="00AF0E8D" w14:paraId="63E9B323" w14:textId="77777777">
        <w:tc>
          <w:tcPr>
            <w:tcW w:w="3600" w:type="dxa"/>
          </w:tcPr>
          <w:p w14:paraId="40992D89" w14:textId="77777777" w:rsidR="00AF0E8D" w:rsidRDefault="00D609F2">
            <w:r>
              <w:rPr>
                <w:sz w:val="20"/>
              </w:rPr>
              <w:t>Protect in Easement</w:t>
            </w:r>
          </w:p>
        </w:tc>
        <w:tc>
          <w:tcPr>
            <w:tcW w:w="1440" w:type="dxa"/>
          </w:tcPr>
          <w:p w14:paraId="4F74B86F" w14:textId="77777777" w:rsidR="00AF0E8D" w:rsidRDefault="00D609F2">
            <w:pPr>
              <w:jc w:val="right"/>
            </w:pPr>
            <w:r>
              <w:rPr>
                <w:sz w:val="20"/>
              </w:rPr>
              <w:t>-</w:t>
            </w:r>
          </w:p>
        </w:tc>
        <w:tc>
          <w:tcPr>
            <w:tcW w:w="1440" w:type="dxa"/>
          </w:tcPr>
          <w:p w14:paraId="4BD46818" w14:textId="77777777" w:rsidR="00AF0E8D" w:rsidRDefault="00D609F2">
            <w:pPr>
              <w:jc w:val="right"/>
            </w:pPr>
            <w:r>
              <w:rPr>
                <w:sz w:val="20"/>
              </w:rPr>
              <w:t>-</w:t>
            </w:r>
          </w:p>
        </w:tc>
        <w:tc>
          <w:tcPr>
            <w:tcW w:w="1440" w:type="dxa"/>
          </w:tcPr>
          <w:p w14:paraId="2EAA3E88" w14:textId="77777777" w:rsidR="00AF0E8D" w:rsidRDefault="00D609F2">
            <w:pPr>
              <w:jc w:val="right"/>
            </w:pPr>
            <w:r>
              <w:rPr>
                <w:sz w:val="20"/>
              </w:rPr>
              <w:t>-</w:t>
            </w:r>
          </w:p>
        </w:tc>
        <w:tc>
          <w:tcPr>
            <w:tcW w:w="1440" w:type="dxa"/>
          </w:tcPr>
          <w:p w14:paraId="542DAAC4" w14:textId="77777777" w:rsidR="00AF0E8D" w:rsidRDefault="00D609F2">
            <w:pPr>
              <w:jc w:val="right"/>
            </w:pPr>
            <w:r>
              <w:rPr>
                <w:sz w:val="20"/>
              </w:rPr>
              <w:t>-</w:t>
            </w:r>
          </w:p>
        </w:tc>
        <w:tc>
          <w:tcPr>
            <w:tcW w:w="1800" w:type="dxa"/>
          </w:tcPr>
          <w:p w14:paraId="76FD065A" w14:textId="77777777" w:rsidR="00AF0E8D" w:rsidRDefault="00D609F2">
            <w:pPr>
              <w:jc w:val="right"/>
            </w:pPr>
            <w:r>
              <w:rPr>
                <w:sz w:val="20"/>
              </w:rPr>
              <w:t>-</w:t>
            </w:r>
          </w:p>
        </w:tc>
      </w:tr>
      <w:tr w:rsidR="00AF0E8D" w14:paraId="2CAC19D7" w14:textId="77777777">
        <w:tc>
          <w:tcPr>
            <w:tcW w:w="3600" w:type="dxa"/>
          </w:tcPr>
          <w:p w14:paraId="178A3D14" w14:textId="77777777" w:rsidR="00AF0E8D" w:rsidRDefault="00D609F2">
            <w:r>
              <w:rPr>
                <w:sz w:val="20"/>
              </w:rPr>
              <w:t>Enhance</w:t>
            </w:r>
          </w:p>
        </w:tc>
        <w:tc>
          <w:tcPr>
            <w:tcW w:w="1440" w:type="dxa"/>
          </w:tcPr>
          <w:p w14:paraId="2D55E94E" w14:textId="77777777" w:rsidR="00AF0E8D" w:rsidRDefault="00D609F2">
            <w:pPr>
              <w:jc w:val="right"/>
            </w:pPr>
            <w:r>
              <w:rPr>
                <w:sz w:val="20"/>
              </w:rPr>
              <w:t>$76,500</w:t>
            </w:r>
          </w:p>
        </w:tc>
        <w:tc>
          <w:tcPr>
            <w:tcW w:w="1440" w:type="dxa"/>
          </w:tcPr>
          <w:p w14:paraId="53E42249" w14:textId="77777777" w:rsidR="00AF0E8D" w:rsidRDefault="00D609F2">
            <w:pPr>
              <w:jc w:val="right"/>
            </w:pPr>
            <w:r>
              <w:rPr>
                <w:sz w:val="20"/>
              </w:rPr>
              <w:t>-</w:t>
            </w:r>
          </w:p>
        </w:tc>
        <w:tc>
          <w:tcPr>
            <w:tcW w:w="1440" w:type="dxa"/>
          </w:tcPr>
          <w:p w14:paraId="72043943" w14:textId="77777777" w:rsidR="00AF0E8D" w:rsidRDefault="00D609F2">
            <w:pPr>
              <w:jc w:val="right"/>
            </w:pPr>
            <w:r>
              <w:rPr>
                <w:sz w:val="20"/>
              </w:rPr>
              <w:t>$61,800</w:t>
            </w:r>
          </w:p>
        </w:tc>
        <w:tc>
          <w:tcPr>
            <w:tcW w:w="1440" w:type="dxa"/>
          </w:tcPr>
          <w:p w14:paraId="2715AB03" w14:textId="77777777" w:rsidR="00AF0E8D" w:rsidRDefault="00D609F2">
            <w:pPr>
              <w:jc w:val="right"/>
            </w:pPr>
            <w:r>
              <w:rPr>
                <w:sz w:val="20"/>
              </w:rPr>
              <w:t>-</w:t>
            </w:r>
          </w:p>
        </w:tc>
        <w:tc>
          <w:tcPr>
            <w:tcW w:w="1800" w:type="dxa"/>
          </w:tcPr>
          <w:p w14:paraId="054E6CAF" w14:textId="77777777" w:rsidR="00AF0E8D" w:rsidRDefault="00D609F2">
            <w:pPr>
              <w:jc w:val="right"/>
            </w:pPr>
            <w:r>
              <w:rPr>
                <w:sz w:val="20"/>
              </w:rPr>
              <w:t>$138,300</w:t>
            </w:r>
          </w:p>
        </w:tc>
      </w:tr>
      <w:tr w:rsidR="00AF0E8D" w14:paraId="3E18BF5C" w14:textId="77777777">
        <w:tc>
          <w:tcPr>
            <w:tcW w:w="3600" w:type="dxa"/>
            <w:shd w:val="clear" w:color="auto" w:fill="EEEEEE"/>
          </w:tcPr>
          <w:p w14:paraId="616823A5" w14:textId="77777777" w:rsidR="00AF0E8D" w:rsidRDefault="00D609F2">
            <w:r>
              <w:rPr>
                <w:b/>
                <w:color w:val="000000"/>
                <w:sz w:val="20"/>
              </w:rPr>
              <w:t>Total</w:t>
            </w:r>
          </w:p>
        </w:tc>
        <w:tc>
          <w:tcPr>
            <w:tcW w:w="1440" w:type="dxa"/>
            <w:shd w:val="clear" w:color="auto" w:fill="EEEEEE"/>
          </w:tcPr>
          <w:p w14:paraId="732C6946" w14:textId="77777777" w:rsidR="00AF0E8D" w:rsidRDefault="00D609F2">
            <w:pPr>
              <w:jc w:val="right"/>
            </w:pPr>
            <w:r>
              <w:rPr>
                <w:b/>
                <w:color w:val="000000"/>
                <w:sz w:val="20"/>
              </w:rPr>
              <w:t>$1,067,800</w:t>
            </w:r>
          </w:p>
        </w:tc>
        <w:tc>
          <w:tcPr>
            <w:tcW w:w="1440" w:type="dxa"/>
            <w:shd w:val="clear" w:color="auto" w:fill="EEEEEE"/>
          </w:tcPr>
          <w:p w14:paraId="09CF97B2" w14:textId="77777777" w:rsidR="00AF0E8D" w:rsidRDefault="00D609F2">
            <w:pPr>
              <w:jc w:val="right"/>
            </w:pPr>
            <w:r>
              <w:rPr>
                <w:b/>
                <w:color w:val="000000"/>
                <w:sz w:val="20"/>
              </w:rPr>
              <w:t>$495,400</w:t>
            </w:r>
          </w:p>
        </w:tc>
        <w:tc>
          <w:tcPr>
            <w:tcW w:w="1440" w:type="dxa"/>
            <w:shd w:val="clear" w:color="auto" w:fill="EEEEEE"/>
          </w:tcPr>
          <w:p w14:paraId="7BFB457A" w14:textId="77777777" w:rsidR="00AF0E8D" w:rsidRDefault="00D609F2">
            <w:pPr>
              <w:jc w:val="right"/>
            </w:pPr>
            <w:r>
              <w:rPr>
                <w:b/>
                <w:color w:val="000000"/>
                <w:sz w:val="20"/>
              </w:rPr>
              <w:t>$61,800</w:t>
            </w:r>
          </w:p>
        </w:tc>
        <w:tc>
          <w:tcPr>
            <w:tcW w:w="1440" w:type="dxa"/>
            <w:shd w:val="clear" w:color="auto" w:fill="EEEEEE"/>
          </w:tcPr>
          <w:p w14:paraId="71A553E6" w14:textId="77777777" w:rsidR="00AF0E8D" w:rsidRDefault="00D609F2">
            <w:pPr>
              <w:jc w:val="right"/>
            </w:pPr>
            <w:r>
              <w:rPr>
                <w:b/>
                <w:color w:val="000000"/>
                <w:sz w:val="20"/>
              </w:rPr>
              <w:t>-</w:t>
            </w:r>
          </w:p>
        </w:tc>
        <w:tc>
          <w:tcPr>
            <w:tcW w:w="1800" w:type="dxa"/>
            <w:shd w:val="clear" w:color="auto" w:fill="EEEEEE"/>
          </w:tcPr>
          <w:p w14:paraId="6E90A50C" w14:textId="77777777" w:rsidR="00AF0E8D" w:rsidRDefault="00D609F2">
            <w:pPr>
              <w:jc w:val="right"/>
            </w:pPr>
            <w:r>
              <w:rPr>
                <w:b/>
                <w:color w:val="000000"/>
                <w:sz w:val="20"/>
              </w:rPr>
              <w:t>$1,625,000</w:t>
            </w:r>
          </w:p>
        </w:tc>
      </w:tr>
    </w:tbl>
    <w:p w14:paraId="56720BF4" w14:textId="77777777" w:rsidR="00AF0E8D" w:rsidRDefault="00D609F2">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8"/>
        <w:gridCol w:w="1446"/>
        <w:gridCol w:w="1551"/>
        <w:gridCol w:w="1317"/>
        <w:gridCol w:w="1328"/>
        <w:gridCol w:w="1317"/>
        <w:gridCol w:w="1303"/>
      </w:tblGrid>
      <w:tr w:rsidR="00AF0E8D" w14:paraId="4F4EB82D" w14:textId="77777777">
        <w:tc>
          <w:tcPr>
            <w:tcW w:w="2880" w:type="dxa"/>
            <w:shd w:val="clear" w:color="auto" w:fill="AFC4E9"/>
          </w:tcPr>
          <w:p w14:paraId="7041802E" w14:textId="77777777" w:rsidR="00AF0E8D" w:rsidRDefault="00D609F2">
            <w:r>
              <w:rPr>
                <w:b/>
                <w:color w:val="000000"/>
                <w:sz w:val="20"/>
              </w:rPr>
              <w:t>Type</w:t>
            </w:r>
          </w:p>
        </w:tc>
        <w:tc>
          <w:tcPr>
            <w:tcW w:w="1440" w:type="dxa"/>
            <w:shd w:val="clear" w:color="auto" w:fill="AFC4E9"/>
          </w:tcPr>
          <w:p w14:paraId="1BDF5E2C" w14:textId="77777777" w:rsidR="00AF0E8D" w:rsidRDefault="00D609F2">
            <w:r>
              <w:rPr>
                <w:b/>
                <w:color w:val="000000"/>
                <w:sz w:val="20"/>
              </w:rPr>
              <w:t>Metro/Urban</w:t>
            </w:r>
          </w:p>
        </w:tc>
        <w:tc>
          <w:tcPr>
            <w:tcW w:w="1440" w:type="dxa"/>
            <w:shd w:val="clear" w:color="auto" w:fill="AFC4E9"/>
          </w:tcPr>
          <w:p w14:paraId="632C8264" w14:textId="77777777" w:rsidR="00AF0E8D" w:rsidRDefault="00D609F2">
            <w:r>
              <w:rPr>
                <w:b/>
                <w:color w:val="000000"/>
                <w:sz w:val="20"/>
              </w:rPr>
              <w:t>Forest/Prairie</w:t>
            </w:r>
          </w:p>
        </w:tc>
        <w:tc>
          <w:tcPr>
            <w:tcW w:w="1440" w:type="dxa"/>
            <w:shd w:val="clear" w:color="auto" w:fill="AFC4E9"/>
          </w:tcPr>
          <w:p w14:paraId="3D933050" w14:textId="77777777" w:rsidR="00AF0E8D" w:rsidRDefault="00D609F2">
            <w:r>
              <w:rPr>
                <w:b/>
                <w:color w:val="000000"/>
                <w:sz w:val="20"/>
              </w:rPr>
              <w:t>SE Forest</w:t>
            </w:r>
          </w:p>
        </w:tc>
        <w:tc>
          <w:tcPr>
            <w:tcW w:w="1440" w:type="dxa"/>
            <w:shd w:val="clear" w:color="auto" w:fill="AFC4E9"/>
          </w:tcPr>
          <w:p w14:paraId="52B13BD0" w14:textId="77777777" w:rsidR="00AF0E8D" w:rsidRDefault="00D609F2">
            <w:r>
              <w:rPr>
                <w:b/>
                <w:color w:val="000000"/>
                <w:sz w:val="20"/>
              </w:rPr>
              <w:t>Prairie</w:t>
            </w:r>
          </w:p>
        </w:tc>
        <w:tc>
          <w:tcPr>
            <w:tcW w:w="1440" w:type="dxa"/>
            <w:shd w:val="clear" w:color="auto" w:fill="AFC4E9"/>
          </w:tcPr>
          <w:p w14:paraId="745070BA" w14:textId="77777777" w:rsidR="00AF0E8D" w:rsidRDefault="00D609F2">
            <w:r>
              <w:rPr>
                <w:b/>
                <w:color w:val="000000"/>
                <w:sz w:val="20"/>
              </w:rPr>
              <w:t>N. Forest</w:t>
            </w:r>
          </w:p>
        </w:tc>
        <w:tc>
          <w:tcPr>
            <w:tcW w:w="1440" w:type="dxa"/>
            <w:shd w:val="clear" w:color="auto" w:fill="AFC4E9"/>
          </w:tcPr>
          <w:p w14:paraId="4D018B6D" w14:textId="77777777" w:rsidR="00AF0E8D" w:rsidRDefault="00D609F2">
            <w:r>
              <w:rPr>
                <w:b/>
                <w:color w:val="000000"/>
                <w:sz w:val="20"/>
              </w:rPr>
              <w:t>Total Acres</w:t>
            </w:r>
          </w:p>
        </w:tc>
      </w:tr>
      <w:tr w:rsidR="00AF0E8D" w14:paraId="45D1AA94" w14:textId="77777777">
        <w:tc>
          <w:tcPr>
            <w:tcW w:w="2880" w:type="dxa"/>
          </w:tcPr>
          <w:p w14:paraId="19FC7F8D" w14:textId="77777777" w:rsidR="00AF0E8D" w:rsidRDefault="00D609F2">
            <w:r>
              <w:rPr>
                <w:sz w:val="20"/>
              </w:rPr>
              <w:t>Restore</w:t>
            </w:r>
          </w:p>
        </w:tc>
        <w:tc>
          <w:tcPr>
            <w:tcW w:w="1440" w:type="dxa"/>
          </w:tcPr>
          <w:p w14:paraId="06B5F89A" w14:textId="77777777" w:rsidR="00AF0E8D" w:rsidRDefault="00D609F2">
            <w:pPr>
              <w:jc w:val="right"/>
            </w:pPr>
            <w:r>
              <w:rPr>
                <w:sz w:val="20"/>
              </w:rPr>
              <w:t>0</w:t>
            </w:r>
          </w:p>
        </w:tc>
        <w:tc>
          <w:tcPr>
            <w:tcW w:w="1440" w:type="dxa"/>
          </w:tcPr>
          <w:p w14:paraId="0E0EDE27" w14:textId="77777777" w:rsidR="00AF0E8D" w:rsidRDefault="00D609F2">
            <w:pPr>
              <w:jc w:val="right"/>
            </w:pPr>
            <w:r>
              <w:rPr>
                <w:sz w:val="20"/>
              </w:rPr>
              <w:t>0</w:t>
            </w:r>
          </w:p>
        </w:tc>
        <w:tc>
          <w:tcPr>
            <w:tcW w:w="1440" w:type="dxa"/>
          </w:tcPr>
          <w:p w14:paraId="6B6D261A" w14:textId="77777777" w:rsidR="00AF0E8D" w:rsidRDefault="00D609F2">
            <w:pPr>
              <w:jc w:val="right"/>
            </w:pPr>
            <w:r>
              <w:rPr>
                <w:sz w:val="20"/>
              </w:rPr>
              <w:t>0</w:t>
            </w:r>
          </w:p>
        </w:tc>
        <w:tc>
          <w:tcPr>
            <w:tcW w:w="1440" w:type="dxa"/>
          </w:tcPr>
          <w:p w14:paraId="555BAC87" w14:textId="77777777" w:rsidR="00AF0E8D" w:rsidRDefault="00D609F2">
            <w:pPr>
              <w:jc w:val="right"/>
            </w:pPr>
            <w:r>
              <w:rPr>
                <w:sz w:val="20"/>
              </w:rPr>
              <w:t>0</w:t>
            </w:r>
          </w:p>
        </w:tc>
        <w:tc>
          <w:tcPr>
            <w:tcW w:w="1440" w:type="dxa"/>
          </w:tcPr>
          <w:p w14:paraId="38F6A543" w14:textId="77777777" w:rsidR="00AF0E8D" w:rsidRDefault="00D609F2">
            <w:pPr>
              <w:jc w:val="right"/>
            </w:pPr>
            <w:r>
              <w:rPr>
                <w:sz w:val="20"/>
              </w:rPr>
              <w:t>128</w:t>
            </w:r>
          </w:p>
        </w:tc>
        <w:tc>
          <w:tcPr>
            <w:tcW w:w="1440" w:type="dxa"/>
          </w:tcPr>
          <w:p w14:paraId="692EDC98" w14:textId="77777777" w:rsidR="00AF0E8D" w:rsidRDefault="00D609F2">
            <w:pPr>
              <w:jc w:val="right"/>
            </w:pPr>
            <w:r>
              <w:rPr>
                <w:sz w:val="20"/>
              </w:rPr>
              <w:t>128</w:t>
            </w:r>
          </w:p>
        </w:tc>
      </w:tr>
      <w:tr w:rsidR="00AF0E8D" w14:paraId="03562AE0" w14:textId="77777777">
        <w:tc>
          <w:tcPr>
            <w:tcW w:w="2880" w:type="dxa"/>
          </w:tcPr>
          <w:p w14:paraId="1789D72B" w14:textId="77777777" w:rsidR="00AF0E8D" w:rsidRDefault="00D609F2">
            <w:r>
              <w:rPr>
                <w:sz w:val="20"/>
              </w:rPr>
              <w:t xml:space="preserve">Protect in Fee with State </w:t>
            </w:r>
            <w:r>
              <w:rPr>
                <w:sz w:val="20"/>
              </w:rPr>
              <w:t>PILT Liability</w:t>
            </w:r>
          </w:p>
        </w:tc>
        <w:tc>
          <w:tcPr>
            <w:tcW w:w="1440" w:type="dxa"/>
          </w:tcPr>
          <w:p w14:paraId="1E105993" w14:textId="77777777" w:rsidR="00AF0E8D" w:rsidRDefault="00D609F2">
            <w:pPr>
              <w:jc w:val="right"/>
            </w:pPr>
            <w:r>
              <w:rPr>
                <w:sz w:val="20"/>
              </w:rPr>
              <w:t>0</w:t>
            </w:r>
          </w:p>
        </w:tc>
        <w:tc>
          <w:tcPr>
            <w:tcW w:w="1440" w:type="dxa"/>
          </w:tcPr>
          <w:p w14:paraId="744924C8" w14:textId="77777777" w:rsidR="00AF0E8D" w:rsidRDefault="00D609F2">
            <w:pPr>
              <w:jc w:val="right"/>
            </w:pPr>
            <w:r>
              <w:rPr>
                <w:sz w:val="20"/>
              </w:rPr>
              <w:t>0</w:t>
            </w:r>
          </w:p>
        </w:tc>
        <w:tc>
          <w:tcPr>
            <w:tcW w:w="1440" w:type="dxa"/>
          </w:tcPr>
          <w:p w14:paraId="3514F854" w14:textId="77777777" w:rsidR="00AF0E8D" w:rsidRDefault="00D609F2">
            <w:pPr>
              <w:jc w:val="right"/>
            </w:pPr>
            <w:r>
              <w:rPr>
                <w:sz w:val="20"/>
              </w:rPr>
              <w:t>0</w:t>
            </w:r>
          </w:p>
        </w:tc>
        <w:tc>
          <w:tcPr>
            <w:tcW w:w="1440" w:type="dxa"/>
          </w:tcPr>
          <w:p w14:paraId="0087891C" w14:textId="77777777" w:rsidR="00AF0E8D" w:rsidRDefault="00D609F2">
            <w:pPr>
              <w:jc w:val="right"/>
            </w:pPr>
            <w:r>
              <w:rPr>
                <w:sz w:val="20"/>
              </w:rPr>
              <w:t>0</w:t>
            </w:r>
          </w:p>
        </w:tc>
        <w:tc>
          <w:tcPr>
            <w:tcW w:w="1440" w:type="dxa"/>
          </w:tcPr>
          <w:p w14:paraId="6AA39B6F" w14:textId="77777777" w:rsidR="00AF0E8D" w:rsidRDefault="00D609F2">
            <w:pPr>
              <w:jc w:val="right"/>
            </w:pPr>
            <w:r>
              <w:rPr>
                <w:sz w:val="20"/>
              </w:rPr>
              <w:t>0</w:t>
            </w:r>
          </w:p>
        </w:tc>
        <w:tc>
          <w:tcPr>
            <w:tcW w:w="1440" w:type="dxa"/>
          </w:tcPr>
          <w:p w14:paraId="218EEE3C" w14:textId="77777777" w:rsidR="00AF0E8D" w:rsidRDefault="00D609F2">
            <w:pPr>
              <w:jc w:val="right"/>
            </w:pPr>
            <w:r>
              <w:rPr>
                <w:sz w:val="20"/>
              </w:rPr>
              <w:t>0</w:t>
            </w:r>
          </w:p>
        </w:tc>
      </w:tr>
      <w:tr w:rsidR="00AF0E8D" w14:paraId="6E69EDF2" w14:textId="77777777">
        <w:tc>
          <w:tcPr>
            <w:tcW w:w="2880" w:type="dxa"/>
          </w:tcPr>
          <w:p w14:paraId="1BB773E5" w14:textId="77777777" w:rsidR="00AF0E8D" w:rsidRDefault="00D609F2">
            <w:r>
              <w:rPr>
                <w:sz w:val="20"/>
              </w:rPr>
              <w:t>Protect in Fee w/o State PILT Liability</w:t>
            </w:r>
          </w:p>
        </w:tc>
        <w:tc>
          <w:tcPr>
            <w:tcW w:w="1440" w:type="dxa"/>
          </w:tcPr>
          <w:p w14:paraId="67E5EB96" w14:textId="77777777" w:rsidR="00AF0E8D" w:rsidRDefault="00D609F2">
            <w:pPr>
              <w:jc w:val="right"/>
            </w:pPr>
            <w:r>
              <w:rPr>
                <w:sz w:val="20"/>
              </w:rPr>
              <w:t>0</w:t>
            </w:r>
          </w:p>
        </w:tc>
        <w:tc>
          <w:tcPr>
            <w:tcW w:w="1440" w:type="dxa"/>
          </w:tcPr>
          <w:p w14:paraId="7A8BB9B2" w14:textId="77777777" w:rsidR="00AF0E8D" w:rsidRDefault="00D609F2">
            <w:pPr>
              <w:jc w:val="right"/>
            </w:pPr>
            <w:r>
              <w:rPr>
                <w:sz w:val="20"/>
              </w:rPr>
              <w:t>0</w:t>
            </w:r>
          </w:p>
        </w:tc>
        <w:tc>
          <w:tcPr>
            <w:tcW w:w="1440" w:type="dxa"/>
          </w:tcPr>
          <w:p w14:paraId="5D5FEA8E" w14:textId="77777777" w:rsidR="00AF0E8D" w:rsidRDefault="00D609F2">
            <w:pPr>
              <w:jc w:val="right"/>
            </w:pPr>
            <w:r>
              <w:rPr>
                <w:sz w:val="20"/>
              </w:rPr>
              <w:t>0</w:t>
            </w:r>
          </w:p>
        </w:tc>
        <w:tc>
          <w:tcPr>
            <w:tcW w:w="1440" w:type="dxa"/>
          </w:tcPr>
          <w:p w14:paraId="43B64465" w14:textId="77777777" w:rsidR="00AF0E8D" w:rsidRDefault="00D609F2">
            <w:pPr>
              <w:jc w:val="right"/>
            </w:pPr>
            <w:r>
              <w:rPr>
                <w:sz w:val="20"/>
              </w:rPr>
              <w:t>0</w:t>
            </w:r>
          </w:p>
        </w:tc>
        <w:tc>
          <w:tcPr>
            <w:tcW w:w="1440" w:type="dxa"/>
          </w:tcPr>
          <w:p w14:paraId="426AA55E" w14:textId="77777777" w:rsidR="00AF0E8D" w:rsidRDefault="00D609F2">
            <w:pPr>
              <w:jc w:val="right"/>
            </w:pPr>
            <w:r>
              <w:rPr>
                <w:sz w:val="20"/>
              </w:rPr>
              <w:t>0</w:t>
            </w:r>
          </w:p>
        </w:tc>
        <w:tc>
          <w:tcPr>
            <w:tcW w:w="1440" w:type="dxa"/>
          </w:tcPr>
          <w:p w14:paraId="1056D65A" w14:textId="77777777" w:rsidR="00AF0E8D" w:rsidRDefault="00D609F2">
            <w:pPr>
              <w:jc w:val="right"/>
            </w:pPr>
            <w:r>
              <w:rPr>
                <w:sz w:val="20"/>
              </w:rPr>
              <w:t>0</w:t>
            </w:r>
          </w:p>
        </w:tc>
      </w:tr>
      <w:tr w:rsidR="00AF0E8D" w14:paraId="61EFD721" w14:textId="77777777">
        <w:tc>
          <w:tcPr>
            <w:tcW w:w="2880" w:type="dxa"/>
          </w:tcPr>
          <w:p w14:paraId="70DA400B" w14:textId="77777777" w:rsidR="00AF0E8D" w:rsidRDefault="00D609F2">
            <w:r>
              <w:rPr>
                <w:sz w:val="20"/>
              </w:rPr>
              <w:t>Protect in Easement</w:t>
            </w:r>
          </w:p>
        </w:tc>
        <w:tc>
          <w:tcPr>
            <w:tcW w:w="1440" w:type="dxa"/>
          </w:tcPr>
          <w:p w14:paraId="7FD7CBD2" w14:textId="77777777" w:rsidR="00AF0E8D" w:rsidRDefault="00D609F2">
            <w:pPr>
              <w:jc w:val="right"/>
            </w:pPr>
            <w:r>
              <w:rPr>
                <w:sz w:val="20"/>
              </w:rPr>
              <w:t>0</w:t>
            </w:r>
          </w:p>
        </w:tc>
        <w:tc>
          <w:tcPr>
            <w:tcW w:w="1440" w:type="dxa"/>
          </w:tcPr>
          <w:p w14:paraId="14B331CD" w14:textId="77777777" w:rsidR="00AF0E8D" w:rsidRDefault="00D609F2">
            <w:pPr>
              <w:jc w:val="right"/>
            </w:pPr>
            <w:r>
              <w:rPr>
                <w:sz w:val="20"/>
              </w:rPr>
              <w:t>0</w:t>
            </w:r>
          </w:p>
        </w:tc>
        <w:tc>
          <w:tcPr>
            <w:tcW w:w="1440" w:type="dxa"/>
          </w:tcPr>
          <w:p w14:paraId="398A385A" w14:textId="77777777" w:rsidR="00AF0E8D" w:rsidRDefault="00D609F2">
            <w:pPr>
              <w:jc w:val="right"/>
            </w:pPr>
            <w:r>
              <w:rPr>
                <w:sz w:val="20"/>
              </w:rPr>
              <w:t>0</w:t>
            </w:r>
          </w:p>
        </w:tc>
        <w:tc>
          <w:tcPr>
            <w:tcW w:w="1440" w:type="dxa"/>
          </w:tcPr>
          <w:p w14:paraId="06A094FD" w14:textId="77777777" w:rsidR="00AF0E8D" w:rsidRDefault="00D609F2">
            <w:pPr>
              <w:jc w:val="right"/>
            </w:pPr>
            <w:r>
              <w:rPr>
                <w:sz w:val="20"/>
              </w:rPr>
              <w:t>0</w:t>
            </w:r>
          </w:p>
        </w:tc>
        <w:tc>
          <w:tcPr>
            <w:tcW w:w="1440" w:type="dxa"/>
          </w:tcPr>
          <w:p w14:paraId="59805B8A" w14:textId="77777777" w:rsidR="00AF0E8D" w:rsidRDefault="00D609F2">
            <w:pPr>
              <w:jc w:val="right"/>
            </w:pPr>
            <w:r>
              <w:rPr>
                <w:sz w:val="20"/>
              </w:rPr>
              <w:t>0</w:t>
            </w:r>
          </w:p>
        </w:tc>
        <w:tc>
          <w:tcPr>
            <w:tcW w:w="1440" w:type="dxa"/>
          </w:tcPr>
          <w:p w14:paraId="2C44AEBA" w14:textId="77777777" w:rsidR="00AF0E8D" w:rsidRDefault="00D609F2">
            <w:pPr>
              <w:jc w:val="right"/>
            </w:pPr>
            <w:r>
              <w:rPr>
                <w:sz w:val="20"/>
              </w:rPr>
              <w:t>0</w:t>
            </w:r>
          </w:p>
        </w:tc>
      </w:tr>
      <w:tr w:rsidR="00AF0E8D" w14:paraId="14E1F6E9" w14:textId="77777777">
        <w:tc>
          <w:tcPr>
            <w:tcW w:w="2880" w:type="dxa"/>
          </w:tcPr>
          <w:p w14:paraId="491D0AB8" w14:textId="77777777" w:rsidR="00AF0E8D" w:rsidRDefault="00D609F2">
            <w:r>
              <w:rPr>
                <w:sz w:val="20"/>
              </w:rPr>
              <w:t>Enhance</w:t>
            </w:r>
          </w:p>
        </w:tc>
        <w:tc>
          <w:tcPr>
            <w:tcW w:w="1440" w:type="dxa"/>
          </w:tcPr>
          <w:p w14:paraId="7A3106BD" w14:textId="77777777" w:rsidR="00AF0E8D" w:rsidRDefault="00D609F2">
            <w:pPr>
              <w:jc w:val="right"/>
            </w:pPr>
            <w:r>
              <w:rPr>
                <w:sz w:val="20"/>
              </w:rPr>
              <w:t>0</w:t>
            </w:r>
          </w:p>
        </w:tc>
        <w:tc>
          <w:tcPr>
            <w:tcW w:w="1440" w:type="dxa"/>
          </w:tcPr>
          <w:p w14:paraId="45DC6EF4" w14:textId="77777777" w:rsidR="00AF0E8D" w:rsidRDefault="00D609F2">
            <w:pPr>
              <w:jc w:val="right"/>
            </w:pPr>
            <w:r>
              <w:rPr>
                <w:sz w:val="20"/>
              </w:rPr>
              <w:t>0</w:t>
            </w:r>
          </w:p>
        </w:tc>
        <w:tc>
          <w:tcPr>
            <w:tcW w:w="1440" w:type="dxa"/>
          </w:tcPr>
          <w:p w14:paraId="34996EDE" w14:textId="77777777" w:rsidR="00AF0E8D" w:rsidRDefault="00D609F2">
            <w:pPr>
              <w:jc w:val="right"/>
            </w:pPr>
            <w:r>
              <w:rPr>
                <w:sz w:val="20"/>
              </w:rPr>
              <w:t>0</w:t>
            </w:r>
          </w:p>
        </w:tc>
        <w:tc>
          <w:tcPr>
            <w:tcW w:w="1440" w:type="dxa"/>
          </w:tcPr>
          <w:p w14:paraId="7D3F0785" w14:textId="77777777" w:rsidR="00AF0E8D" w:rsidRDefault="00D609F2">
            <w:pPr>
              <w:jc w:val="right"/>
            </w:pPr>
            <w:r>
              <w:rPr>
                <w:sz w:val="20"/>
              </w:rPr>
              <w:t>0</w:t>
            </w:r>
          </w:p>
        </w:tc>
        <w:tc>
          <w:tcPr>
            <w:tcW w:w="1440" w:type="dxa"/>
          </w:tcPr>
          <w:p w14:paraId="76108774" w14:textId="77777777" w:rsidR="00AF0E8D" w:rsidRDefault="00D609F2">
            <w:pPr>
              <w:jc w:val="right"/>
            </w:pPr>
            <w:r>
              <w:rPr>
                <w:sz w:val="20"/>
              </w:rPr>
              <w:t>24</w:t>
            </w:r>
          </w:p>
        </w:tc>
        <w:tc>
          <w:tcPr>
            <w:tcW w:w="1440" w:type="dxa"/>
          </w:tcPr>
          <w:p w14:paraId="73295D01" w14:textId="77777777" w:rsidR="00AF0E8D" w:rsidRDefault="00D609F2">
            <w:pPr>
              <w:jc w:val="right"/>
            </w:pPr>
            <w:r>
              <w:rPr>
                <w:sz w:val="20"/>
              </w:rPr>
              <w:t>24</w:t>
            </w:r>
          </w:p>
        </w:tc>
      </w:tr>
      <w:tr w:rsidR="00AF0E8D" w14:paraId="1793EC9F" w14:textId="77777777">
        <w:tc>
          <w:tcPr>
            <w:tcW w:w="2880" w:type="dxa"/>
            <w:shd w:val="clear" w:color="auto" w:fill="EEEEEE"/>
          </w:tcPr>
          <w:p w14:paraId="3BCA12C0" w14:textId="77777777" w:rsidR="00AF0E8D" w:rsidRDefault="00D609F2">
            <w:r>
              <w:rPr>
                <w:b/>
                <w:color w:val="000000"/>
                <w:sz w:val="20"/>
              </w:rPr>
              <w:t>Total</w:t>
            </w:r>
          </w:p>
        </w:tc>
        <w:tc>
          <w:tcPr>
            <w:tcW w:w="1440" w:type="dxa"/>
            <w:shd w:val="clear" w:color="auto" w:fill="EEEEEE"/>
          </w:tcPr>
          <w:p w14:paraId="523E1BE0" w14:textId="77777777" w:rsidR="00AF0E8D" w:rsidRDefault="00D609F2">
            <w:pPr>
              <w:jc w:val="right"/>
            </w:pPr>
            <w:r>
              <w:rPr>
                <w:b/>
                <w:color w:val="000000"/>
                <w:sz w:val="20"/>
              </w:rPr>
              <w:t>0</w:t>
            </w:r>
          </w:p>
        </w:tc>
        <w:tc>
          <w:tcPr>
            <w:tcW w:w="1440" w:type="dxa"/>
            <w:shd w:val="clear" w:color="auto" w:fill="EEEEEE"/>
          </w:tcPr>
          <w:p w14:paraId="33C04F32" w14:textId="77777777" w:rsidR="00AF0E8D" w:rsidRDefault="00D609F2">
            <w:pPr>
              <w:jc w:val="right"/>
            </w:pPr>
            <w:r>
              <w:rPr>
                <w:b/>
                <w:color w:val="000000"/>
                <w:sz w:val="20"/>
              </w:rPr>
              <w:t>0</w:t>
            </w:r>
          </w:p>
        </w:tc>
        <w:tc>
          <w:tcPr>
            <w:tcW w:w="1440" w:type="dxa"/>
            <w:shd w:val="clear" w:color="auto" w:fill="EEEEEE"/>
          </w:tcPr>
          <w:p w14:paraId="73AAFD70" w14:textId="77777777" w:rsidR="00AF0E8D" w:rsidRDefault="00D609F2">
            <w:pPr>
              <w:jc w:val="right"/>
            </w:pPr>
            <w:r>
              <w:rPr>
                <w:b/>
                <w:color w:val="000000"/>
                <w:sz w:val="20"/>
              </w:rPr>
              <w:t>0</w:t>
            </w:r>
          </w:p>
        </w:tc>
        <w:tc>
          <w:tcPr>
            <w:tcW w:w="1440" w:type="dxa"/>
            <w:shd w:val="clear" w:color="auto" w:fill="EEEEEE"/>
          </w:tcPr>
          <w:p w14:paraId="01C9AE72" w14:textId="77777777" w:rsidR="00AF0E8D" w:rsidRDefault="00D609F2">
            <w:pPr>
              <w:jc w:val="right"/>
            </w:pPr>
            <w:r>
              <w:rPr>
                <w:b/>
                <w:color w:val="000000"/>
                <w:sz w:val="20"/>
              </w:rPr>
              <w:t>0</w:t>
            </w:r>
          </w:p>
        </w:tc>
        <w:tc>
          <w:tcPr>
            <w:tcW w:w="1440" w:type="dxa"/>
            <w:shd w:val="clear" w:color="auto" w:fill="EEEEEE"/>
          </w:tcPr>
          <w:p w14:paraId="31360F86" w14:textId="77777777" w:rsidR="00AF0E8D" w:rsidRDefault="00D609F2">
            <w:pPr>
              <w:jc w:val="right"/>
            </w:pPr>
            <w:r>
              <w:rPr>
                <w:b/>
                <w:color w:val="000000"/>
                <w:sz w:val="20"/>
              </w:rPr>
              <w:t>152</w:t>
            </w:r>
          </w:p>
        </w:tc>
        <w:tc>
          <w:tcPr>
            <w:tcW w:w="1440" w:type="dxa"/>
            <w:shd w:val="clear" w:color="auto" w:fill="EEEEEE"/>
          </w:tcPr>
          <w:p w14:paraId="01FE65CC" w14:textId="77777777" w:rsidR="00AF0E8D" w:rsidRDefault="00D609F2">
            <w:pPr>
              <w:jc w:val="right"/>
            </w:pPr>
            <w:r>
              <w:rPr>
                <w:b/>
                <w:color w:val="000000"/>
                <w:sz w:val="20"/>
              </w:rPr>
              <w:t>152</w:t>
            </w:r>
          </w:p>
        </w:tc>
      </w:tr>
    </w:tbl>
    <w:p w14:paraId="20E95B5E" w14:textId="77777777" w:rsidR="00AF0E8D" w:rsidRDefault="00D609F2">
      <w:pPr>
        <w:pStyle w:val="Heading3"/>
        <w:spacing w:before="60" w:after="80"/>
      </w:pPr>
      <w:r>
        <w:rPr>
          <w:color w:val="254885"/>
          <w:sz w:val="26"/>
        </w:rPr>
        <w:t>Total Requested Funding within each Ecological Section (Table 4)</w:t>
      </w:r>
    </w:p>
    <w:tbl>
      <w:tblPr>
        <w:tblStyle w:val="TableGrid"/>
        <w:tblW w:w="0" w:type="auto"/>
        <w:tblLook w:val="04A0" w:firstRow="1" w:lastRow="0" w:firstColumn="1" w:lastColumn="0" w:noHBand="0" w:noVBand="1"/>
      </w:tblPr>
      <w:tblGrid>
        <w:gridCol w:w="2429"/>
        <w:gridCol w:w="1446"/>
        <w:gridCol w:w="1551"/>
        <w:gridCol w:w="1283"/>
        <w:gridCol w:w="1297"/>
        <w:gridCol w:w="1392"/>
        <w:gridCol w:w="1392"/>
      </w:tblGrid>
      <w:tr w:rsidR="00AF0E8D" w14:paraId="63F4C773" w14:textId="77777777">
        <w:tc>
          <w:tcPr>
            <w:tcW w:w="2880" w:type="dxa"/>
            <w:shd w:val="clear" w:color="auto" w:fill="AFC4E9"/>
          </w:tcPr>
          <w:p w14:paraId="3362FA31" w14:textId="77777777" w:rsidR="00AF0E8D" w:rsidRDefault="00D609F2">
            <w:r>
              <w:rPr>
                <w:b/>
                <w:color w:val="000000"/>
                <w:sz w:val="20"/>
              </w:rPr>
              <w:t>Type</w:t>
            </w:r>
          </w:p>
        </w:tc>
        <w:tc>
          <w:tcPr>
            <w:tcW w:w="1440" w:type="dxa"/>
            <w:shd w:val="clear" w:color="auto" w:fill="AFC4E9"/>
          </w:tcPr>
          <w:p w14:paraId="772509DB" w14:textId="77777777" w:rsidR="00AF0E8D" w:rsidRDefault="00D609F2">
            <w:r>
              <w:rPr>
                <w:b/>
                <w:color w:val="000000"/>
                <w:sz w:val="20"/>
              </w:rPr>
              <w:t>Metro/Urban</w:t>
            </w:r>
          </w:p>
        </w:tc>
        <w:tc>
          <w:tcPr>
            <w:tcW w:w="1440" w:type="dxa"/>
            <w:shd w:val="clear" w:color="auto" w:fill="AFC4E9"/>
          </w:tcPr>
          <w:p w14:paraId="62F81184" w14:textId="77777777" w:rsidR="00AF0E8D" w:rsidRDefault="00D609F2">
            <w:r>
              <w:rPr>
                <w:b/>
                <w:color w:val="000000"/>
                <w:sz w:val="20"/>
              </w:rPr>
              <w:t>Forest/Prairie</w:t>
            </w:r>
          </w:p>
        </w:tc>
        <w:tc>
          <w:tcPr>
            <w:tcW w:w="1440" w:type="dxa"/>
            <w:shd w:val="clear" w:color="auto" w:fill="AFC4E9"/>
          </w:tcPr>
          <w:p w14:paraId="61C4D1A3" w14:textId="77777777" w:rsidR="00AF0E8D" w:rsidRDefault="00D609F2">
            <w:r>
              <w:rPr>
                <w:b/>
                <w:color w:val="000000"/>
                <w:sz w:val="20"/>
              </w:rPr>
              <w:t>SE Forest</w:t>
            </w:r>
          </w:p>
        </w:tc>
        <w:tc>
          <w:tcPr>
            <w:tcW w:w="1440" w:type="dxa"/>
            <w:shd w:val="clear" w:color="auto" w:fill="AFC4E9"/>
          </w:tcPr>
          <w:p w14:paraId="56AB4E81" w14:textId="77777777" w:rsidR="00AF0E8D" w:rsidRDefault="00D609F2">
            <w:r>
              <w:rPr>
                <w:b/>
                <w:color w:val="000000"/>
                <w:sz w:val="20"/>
              </w:rPr>
              <w:t>Prairie</w:t>
            </w:r>
          </w:p>
        </w:tc>
        <w:tc>
          <w:tcPr>
            <w:tcW w:w="1440" w:type="dxa"/>
            <w:shd w:val="clear" w:color="auto" w:fill="AFC4E9"/>
          </w:tcPr>
          <w:p w14:paraId="04EF811C" w14:textId="77777777" w:rsidR="00AF0E8D" w:rsidRDefault="00D609F2">
            <w:r>
              <w:rPr>
                <w:b/>
                <w:color w:val="000000"/>
                <w:sz w:val="20"/>
              </w:rPr>
              <w:t>N. Forest</w:t>
            </w:r>
          </w:p>
        </w:tc>
        <w:tc>
          <w:tcPr>
            <w:tcW w:w="1440" w:type="dxa"/>
            <w:shd w:val="clear" w:color="auto" w:fill="AFC4E9"/>
          </w:tcPr>
          <w:p w14:paraId="7338C544" w14:textId="77777777" w:rsidR="00AF0E8D" w:rsidRDefault="00D609F2">
            <w:r>
              <w:rPr>
                <w:b/>
                <w:color w:val="000000"/>
                <w:sz w:val="20"/>
              </w:rPr>
              <w:t>Total Funding</w:t>
            </w:r>
          </w:p>
        </w:tc>
      </w:tr>
      <w:tr w:rsidR="00AF0E8D" w14:paraId="2626914B" w14:textId="77777777">
        <w:tc>
          <w:tcPr>
            <w:tcW w:w="2880" w:type="dxa"/>
          </w:tcPr>
          <w:p w14:paraId="40946975" w14:textId="77777777" w:rsidR="00AF0E8D" w:rsidRDefault="00D609F2">
            <w:r>
              <w:rPr>
                <w:sz w:val="20"/>
              </w:rPr>
              <w:t>Restore</w:t>
            </w:r>
          </w:p>
        </w:tc>
        <w:tc>
          <w:tcPr>
            <w:tcW w:w="1440" w:type="dxa"/>
          </w:tcPr>
          <w:p w14:paraId="189E8FD0" w14:textId="77777777" w:rsidR="00AF0E8D" w:rsidRDefault="00D609F2">
            <w:pPr>
              <w:jc w:val="right"/>
            </w:pPr>
            <w:r>
              <w:rPr>
                <w:sz w:val="20"/>
              </w:rPr>
              <w:t>-</w:t>
            </w:r>
          </w:p>
        </w:tc>
        <w:tc>
          <w:tcPr>
            <w:tcW w:w="1440" w:type="dxa"/>
          </w:tcPr>
          <w:p w14:paraId="15FFDE08" w14:textId="77777777" w:rsidR="00AF0E8D" w:rsidRDefault="00D609F2">
            <w:pPr>
              <w:jc w:val="right"/>
            </w:pPr>
            <w:r>
              <w:rPr>
                <w:sz w:val="20"/>
              </w:rPr>
              <w:t>-</w:t>
            </w:r>
          </w:p>
        </w:tc>
        <w:tc>
          <w:tcPr>
            <w:tcW w:w="1440" w:type="dxa"/>
          </w:tcPr>
          <w:p w14:paraId="13F5869E" w14:textId="77777777" w:rsidR="00AF0E8D" w:rsidRDefault="00D609F2">
            <w:pPr>
              <w:jc w:val="right"/>
            </w:pPr>
            <w:r>
              <w:rPr>
                <w:sz w:val="20"/>
              </w:rPr>
              <w:t>-</w:t>
            </w:r>
          </w:p>
        </w:tc>
        <w:tc>
          <w:tcPr>
            <w:tcW w:w="1440" w:type="dxa"/>
          </w:tcPr>
          <w:p w14:paraId="4D3A073B" w14:textId="77777777" w:rsidR="00AF0E8D" w:rsidRDefault="00D609F2">
            <w:pPr>
              <w:jc w:val="right"/>
            </w:pPr>
            <w:r>
              <w:rPr>
                <w:sz w:val="20"/>
              </w:rPr>
              <w:t>-</w:t>
            </w:r>
          </w:p>
        </w:tc>
        <w:tc>
          <w:tcPr>
            <w:tcW w:w="1440" w:type="dxa"/>
          </w:tcPr>
          <w:p w14:paraId="4634463D" w14:textId="77777777" w:rsidR="00AF0E8D" w:rsidRDefault="00D609F2">
            <w:pPr>
              <w:jc w:val="right"/>
            </w:pPr>
            <w:r>
              <w:rPr>
                <w:sz w:val="20"/>
              </w:rPr>
              <w:t>$1,486,700</w:t>
            </w:r>
          </w:p>
        </w:tc>
        <w:tc>
          <w:tcPr>
            <w:tcW w:w="1440" w:type="dxa"/>
          </w:tcPr>
          <w:p w14:paraId="5E7769E6" w14:textId="77777777" w:rsidR="00AF0E8D" w:rsidRDefault="00D609F2">
            <w:pPr>
              <w:jc w:val="right"/>
            </w:pPr>
            <w:r>
              <w:rPr>
                <w:sz w:val="20"/>
              </w:rPr>
              <w:t>$1,486,700</w:t>
            </w:r>
          </w:p>
        </w:tc>
      </w:tr>
      <w:tr w:rsidR="00AF0E8D" w14:paraId="71F62BA9" w14:textId="77777777">
        <w:tc>
          <w:tcPr>
            <w:tcW w:w="2880" w:type="dxa"/>
          </w:tcPr>
          <w:p w14:paraId="30A0C3F0" w14:textId="77777777" w:rsidR="00AF0E8D" w:rsidRDefault="00D609F2">
            <w:r>
              <w:rPr>
                <w:sz w:val="20"/>
              </w:rPr>
              <w:t>Protect in Fee with State PILT Liability</w:t>
            </w:r>
          </w:p>
        </w:tc>
        <w:tc>
          <w:tcPr>
            <w:tcW w:w="1440" w:type="dxa"/>
          </w:tcPr>
          <w:p w14:paraId="228991ED" w14:textId="77777777" w:rsidR="00AF0E8D" w:rsidRDefault="00D609F2">
            <w:pPr>
              <w:jc w:val="right"/>
            </w:pPr>
            <w:r>
              <w:rPr>
                <w:sz w:val="20"/>
              </w:rPr>
              <w:t>-</w:t>
            </w:r>
          </w:p>
        </w:tc>
        <w:tc>
          <w:tcPr>
            <w:tcW w:w="1440" w:type="dxa"/>
          </w:tcPr>
          <w:p w14:paraId="12AFEC5E" w14:textId="77777777" w:rsidR="00AF0E8D" w:rsidRDefault="00D609F2">
            <w:pPr>
              <w:jc w:val="right"/>
            </w:pPr>
            <w:r>
              <w:rPr>
                <w:sz w:val="20"/>
              </w:rPr>
              <w:t>-</w:t>
            </w:r>
          </w:p>
        </w:tc>
        <w:tc>
          <w:tcPr>
            <w:tcW w:w="1440" w:type="dxa"/>
          </w:tcPr>
          <w:p w14:paraId="020B9FA1" w14:textId="77777777" w:rsidR="00AF0E8D" w:rsidRDefault="00D609F2">
            <w:pPr>
              <w:jc w:val="right"/>
            </w:pPr>
            <w:r>
              <w:rPr>
                <w:sz w:val="20"/>
              </w:rPr>
              <w:t>-</w:t>
            </w:r>
          </w:p>
        </w:tc>
        <w:tc>
          <w:tcPr>
            <w:tcW w:w="1440" w:type="dxa"/>
          </w:tcPr>
          <w:p w14:paraId="12F78FED" w14:textId="77777777" w:rsidR="00AF0E8D" w:rsidRDefault="00D609F2">
            <w:pPr>
              <w:jc w:val="right"/>
            </w:pPr>
            <w:r>
              <w:rPr>
                <w:sz w:val="20"/>
              </w:rPr>
              <w:t>-</w:t>
            </w:r>
          </w:p>
        </w:tc>
        <w:tc>
          <w:tcPr>
            <w:tcW w:w="1440" w:type="dxa"/>
          </w:tcPr>
          <w:p w14:paraId="3E591F90" w14:textId="77777777" w:rsidR="00AF0E8D" w:rsidRDefault="00D609F2">
            <w:pPr>
              <w:jc w:val="right"/>
            </w:pPr>
            <w:r>
              <w:rPr>
                <w:sz w:val="20"/>
              </w:rPr>
              <w:t>-</w:t>
            </w:r>
          </w:p>
        </w:tc>
        <w:tc>
          <w:tcPr>
            <w:tcW w:w="1440" w:type="dxa"/>
          </w:tcPr>
          <w:p w14:paraId="7C1CA516" w14:textId="77777777" w:rsidR="00AF0E8D" w:rsidRDefault="00D609F2">
            <w:pPr>
              <w:jc w:val="right"/>
            </w:pPr>
            <w:r>
              <w:rPr>
                <w:sz w:val="20"/>
              </w:rPr>
              <w:t>-</w:t>
            </w:r>
          </w:p>
        </w:tc>
      </w:tr>
      <w:tr w:rsidR="00AF0E8D" w14:paraId="3325D142" w14:textId="77777777">
        <w:tc>
          <w:tcPr>
            <w:tcW w:w="2880" w:type="dxa"/>
          </w:tcPr>
          <w:p w14:paraId="0BF5D72D" w14:textId="77777777" w:rsidR="00AF0E8D" w:rsidRDefault="00D609F2">
            <w:r>
              <w:rPr>
                <w:sz w:val="20"/>
              </w:rPr>
              <w:t>Protect in Fee w/o State PILT Liability</w:t>
            </w:r>
          </w:p>
        </w:tc>
        <w:tc>
          <w:tcPr>
            <w:tcW w:w="1440" w:type="dxa"/>
          </w:tcPr>
          <w:p w14:paraId="714C98A9" w14:textId="77777777" w:rsidR="00AF0E8D" w:rsidRDefault="00D609F2">
            <w:pPr>
              <w:jc w:val="right"/>
            </w:pPr>
            <w:r>
              <w:rPr>
                <w:sz w:val="20"/>
              </w:rPr>
              <w:t>-</w:t>
            </w:r>
          </w:p>
        </w:tc>
        <w:tc>
          <w:tcPr>
            <w:tcW w:w="1440" w:type="dxa"/>
          </w:tcPr>
          <w:p w14:paraId="228977E5" w14:textId="77777777" w:rsidR="00AF0E8D" w:rsidRDefault="00D609F2">
            <w:pPr>
              <w:jc w:val="right"/>
            </w:pPr>
            <w:r>
              <w:rPr>
                <w:sz w:val="20"/>
              </w:rPr>
              <w:t>-</w:t>
            </w:r>
          </w:p>
        </w:tc>
        <w:tc>
          <w:tcPr>
            <w:tcW w:w="1440" w:type="dxa"/>
          </w:tcPr>
          <w:p w14:paraId="0EC94045" w14:textId="77777777" w:rsidR="00AF0E8D" w:rsidRDefault="00D609F2">
            <w:pPr>
              <w:jc w:val="right"/>
            </w:pPr>
            <w:r>
              <w:rPr>
                <w:sz w:val="20"/>
              </w:rPr>
              <w:t>-</w:t>
            </w:r>
          </w:p>
        </w:tc>
        <w:tc>
          <w:tcPr>
            <w:tcW w:w="1440" w:type="dxa"/>
          </w:tcPr>
          <w:p w14:paraId="59B353C2" w14:textId="77777777" w:rsidR="00AF0E8D" w:rsidRDefault="00D609F2">
            <w:pPr>
              <w:jc w:val="right"/>
            </w:pPr>
            <w:r>
              <w:rPr>
                <w:sz w:val="20"/>
              </w:rPr>
              <w:t>-</w:t>
            </w:r>
          </w:p>
        </w:tc>
        <w:tc>
          <w:tcPr>
            <w:tcW w:w="1440" w:type="dxa"/>
          </w:tcPr>
          <w:p w14:paraId="4FA11843" w14:textId="77777777" w:rsidR="00AF0E8D" w:rsidRDefault="00D609F2">
            <w:pPr>
              <w:jc w:val="right"/>
            </w:pPr>
            <w:r>
              <w:rPr>
                <w:sz w:val="20"/>
              </w:rPr>
              <w:t>-</w:t>
            </w:r>
          </w:p>
        </w:tc>
        <w:tc>
          <w:tcPr>
            <w:tcW w:w="1440" w:type="dxa"/>
          </w:tcPr>
          <w:p w14:paraId="722C938F" w14:textId="77777777" w:rsidR="00AF0E8D" w:rsidRDefault="00D609F2">
            <w:pPr>
              <w:jc w:val="right"/>
            </w:pPr>
            <w:r>
              <w:rPr>
                <w:sz w:val="20"/>
              </w:rPr>
              <w:t>-</w:t>
            </w:r>
          </w:p>
        </w:tc>
      </w:tr>
      <w:tr w:rsidR="00AF0E8D" w14:paraId="306EB964" w14:textId="77777777">
        <w:tc>
          <w:tcPr>
            <w:tcW w:w="2880" w:type="dxa"/>
          </w:tcPr>
          <w:p w14:paraId="4CD991A4" w14:textId="77777777" w:rsidR="00AF0E8D" w:rsidRDefault="00D609F2">
            <w:r>
              <w:rPr>
                <w:sz w:val="20"/>
              </w:rPr>
              <w:t>Protect in Easement</w:t>
            </w:r>
          </w:p>
        </w:tc>
        <w:tc>
          <w:tcPr>
            <w:tcW w:w="1440" w:type="dxa"/>
          </w:tcPr>
          <w:p w14:paraId="51B5110D" w14:textId="77777777" w:rsidR="00AF0E8D" w:rsidRDefault="00D609F2">
            <w:pPr>
              <w:jc w:val="right"/>
            </w:pPr>
            <w:r>
              <w:rPr>
                <w:sz w:val="20"/>
              </w:rPr>
              <w:t>-</w:t>
            </w:r>
          </w:p>
        </w:tc>
        <w:tc>
          <w:tcPr>
            <w:tcW w:w="1440" w:type="dxa"/>
          </w:tcPr>
          <w:p w14:paraId="2A5BFCB6" w14:textId="77777777" w:rsidR="00AF0E8D" w:rsidRDefault="00D609F2">
            <w:pPr>
              <w:jc w:val="right"/>
            </w:pPr>
            <w:r>
              <w:rPr>
                <w:sz w:val="20"/>
              </w:rPr>
              <w:t>-</w:t>
            </w:r>
          </w:p>
        </w:tc>
        <w:tc>
          <w:tcPr>
            <w:tcW w:w="1440" w:type="dxa"/>
          </w:tcPr>
          <w:p w14:paraId="25FA958E" w14:textId="77777777" w:rsidR="00AF0E8D" w:rsidRDefault="00D609F2">
            <w:pPr>
              <w:jc w:val="right"/>
            </w:pPr>
            <w:r>
              <w:rPr>
                <w:sz w:val="20"/>
              </w:rPr>
              <w:t>-</w:t>
            </w:r>
          </w:p>
        </w:tc>
        <w:tc>
          <w:tcPr>
            <w:tcW w:w="1440" w:type="dxa"/>
          </w:tcPr>
          <w:p w14:paraId="19482E59" w14:textId="77777777" w:rsidR="00AF0E8D" w:rsidRDefault="00D609F2">
            <w:pPr>
              <w:jc w:val="right"/>
            </w:pPr>
            <w:r>
              <w:rPr>
                <w:sz w:val="20"/>
              </w:rPr>
              <w:t>-</w:t>
            </w:r>
          </w:p>
        </w:tc>
        <w:tc>
          <w:tcPr>
            <w:tcW w:w="1440" w:type="dxa"/>
          </w:tcPr>
          <w:p w14:paraId="0126C3EF" w14:textId="77777777" w:rsidR="00AF0E8D" w:rsidRDefault="00D609F2">
            <w:pPr>
              <w:jc w:val="right"/>
            </w:pPr>
            <w:r>
              <w:rPr>
                <w:sz w:val="20"/>
              </w:rPr>
              <w:t>-</w:t>
            </w:r>
          </w:p>
        </w:tc>
        <w:tc>
          <w:tcPr>
            <w:tcW w:w="1440" w:type="dxa"/>
          </w:tcPr>
          <w:p w14:paraId="473752C2" w14:textId="77777777" w:rsidR="00AF0E8D" w:rsidRDefault="00D609F2">
            <w:pPr>
              <w:jc w:val="right"/>
            </w:pPr>
            <w:r>
              <w:rPr>
                <w:sz w:val="20"/>
              </w:rPr>
              <w:t>-</w:t>
            </w:r>
          </w:p>
        </w:tc>
      </w:tr>
      <w:tr w:rsidR="00AF0E8D" w14:paraId="41E7EC50" w14:textId="77777777">
        <w:tc>
          <w:tcPr>
            <w:tcW w:w="2880" w:type="dxa"/>
          </w:tcPr>
          <w:p w14:paraId="22CAF943" w14:textId="77777777" w:rsidR="00AF0E8D" w:rsidRDefault="00D609F2">
            <w:r>
              <w:rPr>
                <w:sz w:val="20"/>
              </w:rPr>
              <w:t>Enhance</w:t>
            </w:r>
          </w:p>
        </w:tc>
        <w:tc>
          <w:tcPr>
            <w:tcW w:w="1440" w:type="dxa"/>
          </w:tcPr>
          <w:p w14:paraId="5FC94133" w14:textId="77777777" w:rsidR="00AF0E8D" w:rsidRDefault="00D609F2">
            <w:pPr>
              <w:jc w:val="right"/>
            </w:pPr>
            <w:r>
              <w:rPr>
                <w:sz w:val="20"/>
              </w:rPr>
              <w:t>-</w:t>
            </w:r>
          </w:p>
        </w:tc>
        <w:tc>
          <w:tcPr>
            <w:tcW w:w="1440" w:type="dxa"/>
          </w:tcPr>
          <w:p w14:paraId="46D734C4" w14:textId="77777777" w:rsidR="00AF0E8D" w:rsidRDefault="00D609F2">
            <w:pPr>
              <w:jc w:val="right"/>
            </w:pPr>
            <w:r>
              <w:rPr>
                <w:sz w:val="20"/>
              </w:rPr>
              <w:t>-</w:t>
            </w:r>
          </w:p>
        </w:tc>
        <w:tc>
          <w:tcPr>
            <w:tcW w:w="1440" w:type="dxa"/>
          </w:tcPr>
          <w:p w14:paraId="49102AFB" w14:textId="77777777" w:rsidR="00AF0E8D" w:rsidRDefault="00D609F2">
            <w:pPr>
              <w:jc w:val="right"/>
            </w:pPr>
            <w:r>
              <w:rPr>
                <w:sz w:val="20"/>
              </w:rPr>
              <w:t>-</w:t>
            </w:r>
          </w:p>
        </w:tc>
        <w:tc>
          <w:tcPr>
            <w:tcW w:w="1440" w:type="dxa"/>
          </w:tcPr>
          <w:p w14:paraId="0C4DA89E" w14:textId="77777777" w:rsidR="00AF0E8D" w:rsidRDefault="00D609F2">
            <w:pPr>
              <w:jc w:val="right"/>
            </w:pPr>
            <w:r>
              <w:rPr>
                <w:sz w:val="20"/>
              </w:rPr>
              <w:t>-</w:t>
            </w:r>
          </w:p>
        </w:tc>
        <w:tc>
          <w:tcPr>
            <w:tcW w:w="1440" w:type="dxa"/>
          </w:tcPr>
          <w:p w14:paraId="1A4A692D" w14:textId="77777777" w:rsidR="00AF0E8D" w:rsidRDefault="00D609F2">
            <w:pPr>
              <w:jc w:val="right"/>
            </w:pPr>
            <w:r>
              <w:rPr>
                <w:sz w:val="20"/>
              </w:rPr>
              <w:t>$138,300</w:t>
            </w:r>
          </w:p>
        </w:tc>
        <w:tc>
          <w:tcPr>
            <w:tcW w:w="1440" w:type="dxa"/>
          </w:tcPr>
          <w:p w14:paraId="33B1AA88" w14:textId="77777777" w:rsidR="00AF0E8D" w:rsidRDefault="00D609F2">
            <w:pPr>
              <w:jc w:val="right"/>
            </w:pPr>
            <w:r>
              <w:rPr>
                <w:sz w:val="20"/>
              </w:rPr>
              <w:t>$138,300</w:t>
            </w:r>
          </w:p>
        </w:tc>
      </w:tr>
      <w:tr w:rsidR="00AF0E8D" w14:paraId="10E895A5" w14:textId="77777777">
        <w:tc>
          <w:tcPr>
            <w:tcW w:w="2880" w:type="dxa"/>
            <w:shd w:val="clear" w:color="auto" w:fill="EEEEEE"/>
          </w:tcPr>
          <w:p w14:paraId="796188C8" w14:textId="77777777" w:rsidR="00AF0E8D" w:rsidRDefault="00D609F2">
            <w:r>
              <w:rPr>
                <w:b/>
                <w:color w:val="000000"/>
                <w:sz w:val="20"/>
              </w:rPr>
              <w:t>Total</w:t>
            </w:r>
          </w:p>
        </w:tc>
        <w:tc>
          <w:tcPr>
            <w:tcW w:w="1440" w:type="dxa"/>
            <w:shd w:val="clear" w:color="auto" w:fill="EEEEEE"/>
          </w:tcPr>
          <w:p w14:paraId="2DC96B0D" w14:textId="77777777" w:rsidR="00AF0E8D" w:rsidRDefault="00D609F2">
            <w:pPr>
              <w:jc w:val="right"/>
            </w:pPr>
            <w:r>
              <w:rPr>
                <w:b/>
                <w:color w:val="000000"/>
                <w:sz w:val="20"/>
              </w:rPr>
              <w:t>-</w:t>
            </w:r>
          </w:p>
        </w:tc>
        <w:tc>
          <w:tcPr>
            <w:tcW w:w="1440" w:type="dxa"/>
            <w:shd w:val="clear" w:color="auto" w:fill="EEEEEE"/>
          </w:tcPr>
          <w:p w14:paraId="231C9815" w14:textId="77777777" w:rsidR="00AF0E8D" w:rsidRDefault="00D609F2">
            <w:pPr>
              <w:jc w:val="right"/>
            </w:pPr>
            <w:r>
              <w:rPr>
                <w:b/>
                <w:color w:val="000000"/>
                <w:sz w:val="20"/>
              </w:rPr>
              <w:t>-</w:t>
            </w:r>
          </w:p>
        </w:tc>
        <w:tc>
          <w:tcPr>
            <w:tcW w:w="1440" w:type="dxa"/>
            <w:shd w:val="clear" w:color="auto" w:fill="EEEEEE"/>
          </w:tcPr>
          <w:p w14:paraId="1B03269D" w14:textId="77777777" w:rsidR="00AF0E8D" w:rsidRDefault="00D609F2">
            <w:pPr>
              <w:jc w:val="right"/>
            </w:pPr>
            <w:r>
              <w:rPr>
                <w:b/>
                <w:color w:val="000000"/>
                <w:sz w:val="20"/>
              </w:rPr>
              <w:t>-</w:t>
            </w:r>
          </w:p>
        </w:tc>
        <w:tc>
          <w:tcPr>
            <w:tcW w:w="1440" w:type="dxa"/>
            <w:shd w:val="clear" w:color="auto" w:fill="EEEEEE"/>
          </w:tcPr>
          <w:p w14:paraId="62ED055D" w14:textId="77777777" w:rsidR="00AF0E8D" w:rsidRDefault="00D609F2">
            <w:pPr>
              <w:jc w:val="right"/>
            </w:pPr>
            <w:r>
              <w:rPr>
                <w:b/>
                <w:color w:val="000000"/>
                <w:sz w:val="20"/>
              </w:rPr>
              <w:t>-</w:t>
            </w:r>
          </w:p>
        </w:tc>
        <w:tc>
          <w:tcPr>
            <w:tcW w:w="1440" w:type="dxa"/>
            <w:shd w:val="clear" w:color="auto" w:fill="EEEEEE"/>
          </w:tcPr>
          <w:p w14:paraId="39F3A0B2" w14:textId="77777777" w:rsidR="00AF0E8D" w:rsidRDefault="00D609F2">
            <w:pPr>
              <w:jc w:val="right"/>
            </w:pPr>
            <w:r>
              <w:rPr>
                <w:b/>
                <w:color w:val="000000"/>
                <w:sz w:val="20"/>
              </w:rPr>
              <w:t>$1,625,000</w:t>
            </w:r>
          </w:p>
        </w:tc>
        <w:tc>
          <w:tcPr>
            <w:tcW w:w="1440" w:type="dxa"/>
            <w:shd w:val="clear" w:color="auto" w:fill="EEEEEE"/>
          </w:tcPr>
          <w:p w14:paraId="52689352" w14:textId="77777777" w:rsidR="00AF0E8D" w:rsidRDefault="00D609F2">
            <w:pPr>
              <w:jc w:val="right"/>
            </w:pPr>
            <w:r>
              <w:rPr>
                <w:b/>
                <w:color w:val="000000"/>
                <w:sz w:val="20"/>
              </w:rPr>
              <w:t>$1,625,000</w:t>
            </w:r>
          </w:p>
        </w:tc>
      </w:tr>
    </w:tbl>
    <w:p w14:paraId="08CDC7BF" w14:textId="77777777" w:rsidR="00083E14" w:rsidRDefault="00083E14">
      <w:pPr>
        <w:pStyle w:val="Heading3"/>
        <w:spacing w:before="60" w:after="80"/>
        <w:rPr>
          <w:color w:val="254885"/>
          <w:sz w:val="26"/>
        </w:rPr>
      </w:pPr>
    </w:p>
    <w:p w14:paraId="6BC762B6" w14:textId="77777777" w:rsidR="00083E14" w:rsidRDefault="00083E14">
      <w:pPr>
        <w:rPr>
          <w:rFonts w:asciiTheme="majorHAnsi" w:eastAsiaTheme="majorEastAsia" w:hAnsiTheme="majorHAnsi" w:cstheme="majorBidi"/>
          <w:b/>
          <w:bCs/>
          <w:color w:val="254885"/>
          <w:sz w:val="26"/>
        </w:rPr>
      </w:pPr>
      <w:r>
        <w:rPr>
          <w:color w:val="254885"/>
          <w:sz w:val="26"/>
        </w:rPr>
        <w:br w:type="page"/>
      </w:r>
    </w:p>
    <w:p w14:paraId="45C1A126" w14:textId="5974AAC0" w:rsidR="00AF0E8D" w:rsidRDefault="00D609F2">
      <w:pPr>
        <w:pStyle w:val="Heading3"/>
        <w:spacing w:before="60" w:after="80"/>
      </w:pPr>
      <w:r>
        <w:rPr>
          <w:color w:val="254885"/>
          <w:sz w:val="26"/>
        </w:rPr>
        <w:lastRenderedPageBreak/>
        <w:t>Average Cost per Acre by Resource Type (Table 5)</w:t>
      </w:r>
    </w:p>
    <w:tbl>
      <w:tblPr>
        <w:tblStyle w:val="TableGrid"/>
        <w:tblW w:w="0" w:type="auto"/>
        <w:tblLook w:val="04A0" w:firstRow="1" w:lastRow="0" w:firstColumn="1" w:lastColumn="0" w:noHBand="0" w:noVBand="1"/>
      </w:tblPr>
      <w:tblGrid>
        <w:gridCol w:w="3595"/>
        <w:gridCol w:w="1799"/>
        <w:gridCol w:w="1798"/>
        <w:gridCol w:w="1799"/>
        <w:gridCol w:w="1799"/>
      </w:tblGrid>
      <w:tr w:rsidR="00AF0E8D" w14:paraId="334B874F" w14:textId="77777777">
        <w:tc>
          <w:tcPr>
            <w:tcW w:w="3600" w:type="dxa"/>
            <w:shd w:val="clear" w:color="auto" w:fill="AFC4E9"/>
          </w:tcPr>
          <w:p w14:paraId="30501036" w14:textId="77777777" w:rsidR="00AF0E8D" w:rsidRDefault="00D609F2">
            <w:r>
              <w:rPr>
                <w:b/>
                <w:color w:val="000000"/>
                <w:sz w:val="20"/>
              </w:rPr>
              <w:t>Type</w:t>
            </w:r>
          </w:p>
        </w:tc>
        <w:tc>
          <w:tcPr>
            <w:tcW w:w="1800" w:type="dxa"/>
            <w:shd w:val="clear" w:color="auto" w:fill="AFC4E9"/>
          </w:tcPr>
          <w:p w14:paraId="0A8AC68E" w14:textId="77777777" w:rsidR="00AF0E8D" w:rsidRDefault="00D609F2">
            <w:r>
              <w:rPr>
                <w:b/>
                <w:color w:val="000000"/>
                <w:sz w:val="20"/>
              </w:rPr>
              <w:t>Wetland</w:t>
            </w:r>
          </w:p>
        </w:tc>
        <w:tc>
          <w:tcPr>
            <w:tcW w:w="1800" w:type="dxa"/>
            <w:shd w:val="clear" w:color="auto" w:fill="AFC4E9"/>
          </w:tcPr>
          <w:p w14:paraId="08EFEE63" w14:textId="77777777" w:rsidR="00AF0E8D" w:rsidRDefault="00D609F2">
            <w:r>
              <w:rPr>
                <w:b/>
                <w:color w:val="000000"/>
                <w:sz w:val="20"/>
              </w:rPr>
              <w:t>Prairie</w:t>
            </w:r>
          </w:p>
        </w:tc>
        <w:tc>
          <w:tcPr>
            <w:tcW w:w="1800" w:type="dxa"/>
            <w:shd w:val="clear" w:color="auto" w:fill="AFC4E9"/>
          </w:tcPr>
          <w:p w14:paraId="7798F34D" w14:textId="77777777" w:rsidR="00AF0E8D" w:rsidRDefault="00D609F2">
            <w:r>
              <w:rPr>
                <w:b/>
                <w:color w:val="000000"/>
                <w:sz w:val="20"/>
              </w:rPr>
              <w:t>Forest</w:t>
            </w:r>
          </w:p>
        </w:tc>
        <w:tc>
          <w:tcPr>
            <w:tcW w:w="1800" w:type="dxa"/>
            <w:shd w:val="clear" w:color="auto" w:fill="AFC4E9"/>
          </w:tcPr>
          <w:p w14:paraId="41BAB8AC" w14:textId="77777777" w:rsidR="00AF0E8D" w:rsidRDefault="00D609F2">
            <w:r>
              <w:rPr>
                <w:b/>
                <w:color w:val="000000"/>
                <w:sz w:val="20"/>
              </w:rPr>
              <w:t>Habitat</w:t>
            </w:r>
          </w:p>
        </w:tc>
      </w:tr>
      <w:tr w:rsidR="00AF0E8D" w14:paraId="5296A772" w14:textId="77777777">
        <w:tc>
          <w:tcPr>
            <w:tcW w:w="3600" w:type="dxa"/>
          </w:tcPr>
          <w:p w14:paraId="7392BFF5" w14:textId="77777777" w:rsidR="00AF0E8D" w:rsidRDefault="00D609F2">
            <w:r>
              <w:rPr>
                <w:sz w:val="20"/>
              </w:rPr>
              <w:t>Restore</w:t>
            </w:r>
          </w:p>
        </w:tc>
        <w:tc>
          <w:tcPr>
            <w:tcW w:w="1800" w:type="dxa"/>
          </w:tcPr>
          <w:p w14:paraId="5FDB072C" w14:textId="77777777" w:rsidR="00AF0E8D" w:rsidRDefault="00D609F2">
            <w:pPr>
              <w:jc w:val="right"/>
            </w:pPr>
            <w:r>
              <w:rPr>
                <w:sz w:val="20"/>
              </w:rPr>
              <w:t>$43,100</w:t>
            </w:r>
          </w:p>
        </w:tc>
        <w:tc>
          <w:tcPr>
            <w:tcW w:w="1800" w:type="dxa"/>
          </w:tcPr>
          <w:p w14:paraId="70AF15D9" w14:textId="77777777" w:rsidR="00AF0E8D" w:rsidRDefault="00D609F2">
            <w:pPr>
              <w:jc w:val="right"/>
            </w:pPr>
            <w:r>
              <w:rPr>
                <w:sz w:val="20"/>
              </w:rPr>
              <w:t>$4,718</w:t>
            </w:r>
          </w:p>
        </w:tc>
        <w:tc>
          <w:tcPr>
            <w:tcW w:w="1800" w:type="dxa"/>
          </w:tcPr>
          <w:p w14:paraId="07E61122" w14:textId="77777777" w:rsidR="00AF0E8D" w:rsidRDefault="00D609F2">
            <w:pPr>
              <w:jc w:val="right"/>
            </w:pPr>
            <w:r>
              <w:rPr>
                <w:sz w:val="20"/>
              </w:rPr>
              <w:t>-</w:t>
            </w:r>
          </w:p>
        </w:tc>
        <w:tc>
          <w:tcPr>
            <w:tcW w:w="1800" w:type="dxa"/>
          </w:tcPr>
          <w:p w14:paraId="202BFD07" w14:textId="77777777" w:rsidR="00AF0E8D" w:rsidRDefault="00D609F2">
            <w:pPr>
              <w:jc w:val="right"/>
            </w:pPr>
            <w:r>
              <w:rPr>
                <w:sz w:val="20"/>
              </w:rPr>
              <w:t>-</w:t>
            </w:r>
          </w:p>
        </w:tc>
      </w:tr>
      <w:tr w:rsidR="00AF0E8D" w14:paraId="58C8963B" w14:textId="77777777">
        <w:tc>
          <w:tcPr>
            <w:tcW w:w="3600" w:type="dxa"/>
          </w:tcPr>
          <w:p w14:paraId="78A29933" w14:textId="77777777" w:rsidR="00AF0E8D" w:rsidRDefault="00D609F2">
            <w:r>
              <w:rPr>
                <w:sz w:val="20"/>
              </w:rPr>
              <w:t>Protect in Fee with State PILT Liability</w:t>
            </w:r>
          </w:p>
        </w:tc>
        <w:tc>
          <w:tcPr>
            <w:tcW w:w="1800" w:type="dxa"/>
          </w:tcPr>
          <w:p w14:paraId="10DC4319" w14:textId="77777777" w:rsidR="00AF0E8D" w:rsidRDefault="00D609F2">
            <w:pPr>
              <w:jc w:val="right"/>
            </w:pPr>
            <w:r>
              <w:rPr>
                <w:sz w:val="20"/>
              </w:rPr>
              <w:t>-</w:t>
            </w:r>
          </w:p>
        </w:tc>
        <w:tc>
          <w:tcPr>
            <w:tcW w:w="1800" w:type="dxa"/>
          </w:tcPr>
          <w:p w14:paraId="6D06DC70" w14:textId="77777777" w:rsidR="00AF0E8D" w:rsidRDefault="00D609F2">
            <w:pPr>
              <w:jc w:val="right"/>
            </w:pPr>
            <w:r>
              <w:rPr>
                <w:sz w:val="20"/>
              </w:rPr>
              <w:t>-</w:t>
            </w:r>
          </w:p>
        </w:tc>
        <w:tc>
          <w:tcPr>
            <w:tcW w:w="1800" w:type="dxa"/>
          </w:tcPr>
          <w:p w14:paraId="3B43A408" w14:textId="77777777" w:rsidR="00AF0E8D" w:rsidRDefault="00D609F2">
            <w:pPr>
              <w:jc w:val="right"/>
            </w:pPr>
            <w:r>
              <w:rPr>
                <w:sz w:val="20"/>
              </w:rPr>
              <w:t>-</w:t>
            </w:r>
          </w:p>
        </w:tc>
        <w:tc>
          <w:tcPr>
            <w:tcW w:w="1800" w:type="dxa"/>
          </w:tcPr>
          <w:p w14:paraId="2CF89DC0" w14:textId="77777777" w:rsidR="00AF0E8D" w:rsidRDefault="00D609F2">
            <w:pPr>
              <w:jc w:val="right"/>
            </w:pPr>
            <w:r>
              <w:rPr>
                <w:sz w:val="20"/>
              </w:rPr>
              <w:t>-</w:t>
            </w:r>
          </w:p>
        </w:tc>
      </w:tr>
      <w:tr w:rsidR="00AF0E8D" w14:paraId="7FFD4925" w14:textId="77777777">
        <w:tc>
          <w:tcPr>
            <w:tcW w:w="3600" w:type="dxa"/>
          </w:tcPr>
          <w:p w14:paraId="22383A37" w14:textId="77777777" w:rsidR="00AF0E8D" w:rsidRDefault="00D609F2">
            <w:r>
              <w:rPr>
                <w:sz w:val="20"/>
              </w:rPr>
              <w:t xml:space="preserve">Protect in Fee w/o State PILT </w:t>
            </w:r>
            <w:r>
              <w:rPr>
                <w:sz w:val="20"/>
              </w:rPr>
              <w:t>Liability</w:t>
            </w:r>
          </w:p>
        </w:tc>
        <w:tc>
          <w:tcPr>
            <w:tcW w:w="1800" w:type="dxa"/>
          </w:tcPr>
          <w:p w14:paraId="621E0F38" w14:textId="77777777" w:rsidR="00AF0E8D" w:rsidRDefault="00D609F2">
            <w:pPr>
              <w:jc w:val="right"/>
            </w:pPr>
            <w:r>
              <w:rPr>
                <w:sz w:val="20"/>
              </w:rPr>
              <w:t>-</w:t>
            </w:r>
          </w:p>
        </w:tc>
        <w:tc>
          <w:tcPr>
            <w:tcW w:w="1800" w:type="dxa"/>
          </w:tcPr>
          <w:p w14:paraId="363ABCDF" w14:textId="77777777" w:rsidR="00AF0E8D" w:rsidRDefault="00D609F2">
            <w:pPr>
              <w:jc w:val="right"/>
            </w:pPr>
            <w:r>
              <w:rPr>
                <w:sz w:val="20"/>
              </w:rPr>
              <w:t>-</w:t>
            </w:r>
          </w:p>
        </w:tc>
        <w:tc>
          <w:tcPr>
            <w:tcW w:w="1800" w:type="dxa"/>
          </w:tcPr>
          <w:p w14:paraId="066C9593" w14:textId="77777777" w:rsidR="00AF0E8D" w:rsidRDefault="00D609F2">
            <w:pPr>
              <w:jc w:val="right"/>
            </w:pPr>
            <w:r>
              <w:rPr>
                <w:sz w:val="20"/>
              </w:rPr>
              <w:t>-</w:t>
            </w:r>
          </w:p>
        </w:tc>
        <w:tc>
          <w:tcPr>
            <w:tcW w:w="1800" w:type="dxa"/>
          </w:tcPr>
          <w:p w14:paraId="0EB2E4B9" w14:textId="77777777" w:rsidR="00AF0E8D" w:rsidRDefault="00D609F2">
            <w:pPr>
              <w:jc w:val="right"/>
            </w:pPr>
            <w:r>
              <w:rPr>
                <w:sz w:val="20"/>
              </w:rPr>
              <w:t>-</w:t>
            </w:r>
          </w:p>
        </w:tc>
      </w:tr>
      <w:tr w:rsidR="00AF0E8D" w14:paraId="59D13228" w14:textId="77777777">
        <w:tc>
          <w:tcPr>
            <w:tcW w:w="3600" w:type="dxa"/>
          </w:tcPr>
          <w:p w14:paraId="32EC1CA2" w14:textId="77777777" w:rsidR="00AF0E8D" w:rsidRDefault="00D609F2">
            <w:r>
              <w:rPr>
                <w:sz w:val="20"/>
              </w:rPr>
              <w:t>Protect in Easement</w:t>
            </w:r>
          </w:p>
        </w:tc>
        <w:tc>
          <w:tcPr>
            <w:tcW w:w="1800" w:type="dxa"/>
          </w:tcPr>
          <w:p w14:paraId="271346FF" w14:textId="77777777" w:rsidR="00AF0E8D" w:rsidRDefault="00D609F2">
            <w:pPr>
              <w:jc w:val="right"/>
            </w:pPr>
            <w:r>
              <w:rPr>
                <w:sz w:val="20"/>
              </w:rPr>
              <w:t>-</w:t>
            </w:r>
          </w:p>
        </w:tc>
        <w:tc>
          <w:tcPr>
            <w:tcW w:w="1800" w:type="dxa"/>
          </w:tcPr>
          <w:p w14:paraId="29977DCE" w14:textId="77777777" w:rsidR="00AF0E8D" w:rsidRDefault="00D609F2">
            <w:pPr>
              <w:jc w:val="right"/>
            </w:pPr>
            <w:r>
              <w:rPr>
                <w:sz w:val="20"/>
              </w:rPr>
              <w:t>-</w:t>
            </w:r>
          </w:p>
        </w:tc>
        <w:tc>
          <w:tcPr>
            <w:tcW w:w="1800" w:type="dxa"/>
          </w:tcPr>
          <w:p w14:paraId="33C20128" w14:textId="77777777" w:rsidR="00AF0E8D" w:rsidRDefault="00D609F2">
            <w:pPr>
              <w:jc w:val="right"/>
            </w:pPr>
            <w:r>
              <w:rPr>
                <w:sz w:val="20"/>
              </w:rPr>
              <w:t>-</w:t>
            </w:r>
          </w:p>
        </w:tc>
        <w:tc>
          <w:tcPr>
            <w:tcW w:w="1800" w:type="dxa"/>
          </w:tcPr>
          <w:p w14:paraId="34B333A6" w14:textId="77777777" w:rsidR="00AF0E8D" w:rsidRDefault="00D609F2">
            <w:pPr>
              <w:jc w:val="right"/>
            </w:pPr>
            <w:r>
              <w:rPr>
                <w:sz w:val="20"/>
              </w:rPr>
              <w:t>-</w:t>
            </w:r>
          </w:p>
        </w:tc>
      </w:tr>
      <w:tr w:rsidR="00AF0E8D" w14:paraId="223635D7" w14:textId="77777777">
        <w:tc>
          <w:tcPr>
            <w:tcW w:w="3600" w:type="dxa"/>
          </w:tcPr>
          <w:p w14:paraId="497E13FA" w14:textId="77777777" w:rsidR="00AF0E8D" w:rsidRDefault="00D609F2">
            <w:r>
              <w:rPr>
                <w:sz w:val="20"/>
              </w:rPr>
              <w:t>Enhance</w:t>
            </w:r>
          </w:p>
        </w:tc>
        <w:tc>
          <w:tcPr>
            <w:tcW w:w="1800" w:type="dxa"/>
          </w:tcPr>
          <w:p w14:paraId="04D149CC" w14:textId="77777777" w:rsidR="00AF0E8D" w:rsidRDefault="00D609F2">
            <w:pPr>
              <w:jc w:val="right"/>
            </w:pPr>
            <w:r>
              <w:rPr>
                <w:sz w:val="20"/>
              </w:rPr>
              <w:t>$4,250</w:t>
            </w:r>
          </w:p>
        </w:tc>
        <w:tc>
          <w:tcPr>
            <w:tcW w:w="1800" w:type="dxa"/>
          </w:tcPr>
          <w:p w14:paraId="6C08C0C4" w14:textId="77777777" w:rsidR="00AF0E8D" w:rsidRDefault="00D609F2">
            <w:pPr>
              <w:jc w:val="right"/>
            </w:pPr>
            <w:r>
              <w:rPr>
                <w:sz w:val="20"/>
              </w:rPr>
              <w:t>-</w:t>
            </w:r>
          </w:p>
        </w:tc>
        <w:tc>
          <w:tcPr>
            <w:tcW w:w="1800" w:type="dxa"/>
          </w:tcPr>
          <w:p w14:paraId="26D81F1C" w14:textId="77777777" w:rsidR="00AF0E8D" w:rsidRDefault="00D609F2">
            <w:pPr>
              <w:jc w:val="right"/>
            </w:pPr>
            <w:r>
              <w:rPr>
                <w:sz w:val="20"/>
              </w:rPr>
              <w:t>$10,300</w:t>
            </w:r>
          </w:p>
        </w:tc>
        <w:tc>
          <w:tcPr>
            <w:tcW w:w="1800" w:type="dxa"/>
          </w:tcPr>
          <w:p w14:paraId="4C2E2B0B" w14:textId="77777777" w:rsidR="00AF0E8D" w:rsidRDefault="00D609F2">
            <w:pPr>
              <w:jc w:val="right"/>
            </w:pPr>
            <w:r>
              <w:rPr>
                <w:sz w:val="20"/>
              </w:rPr>
              <w:t>-</w:t>
            </w:r>
          </w:p>
        </w:tc>
      </w:tr>
    </w:tbl>
    <w:p w14:paraId="14BC41B7" w14:textId="77777777" w:rsidR="00AF0E8D" w:rsidRDefault="00D609F2">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07"/>
        <w:gridCol w:w="1686"/>
        <w:gridCol w:w="1702"/>
        <w:gridCol w:w="1590"/>
        <w:gridCol w:w="1599"/>
        <w:gridCol w:w="1606"/>
      </w:tblGrid>
      <w:tr w:rsidR="00AF0E8D" w14:paraId="75E64CF1" w14:textId="77777777">
        <w:tc>
          <w:tcPr>
            <w:tcW w:w="2880" w:type="dxa"/>
            <w:shd w:val="clear" w:color="auto" w:fill="AFC4E9"/>
          </w:tcPr>
          <w:p w14:paraId="1531BD55" w14:textId="77777777" w:rsidR="00AF0E8D" w:rsidRDefault="00D609F2">
            <w:r>
              <w:rPr>
                <w:b/>
                <w:color w:val="000000"/>
                <w:sz w:val="20"/>
              </w:rPr>
              <w:t>Type</w:t>
            </w:r>
          </w:p>
        </w:tc>
        <w:tc>
          <w:tcPr>
            <w:tcW w:w="1728" w:type="dxa"/>
            <w:shd w:val="clear" w:color="auto" w:fill="AFC4E9"/>
          </w:tcPr>
          <w:p w14:paraId="30393408" w14:textId="77777777" w:rsidR="00AF0E8D" w:rsidRDefault="00D609F2">
            <w:r>
              <w:rPr>
                <w:b/>
                <w:color w:val="000000"/>
                <w:sz w:val="20"/>
              </w:rPr>
              <w:t>Metro/Urban</w:t>
            </w:r>
          </w:p>
        </w:tc>
        <w:tc>
          <w:tcPr>
            <w:tcW w:w="1728" w:type="dxa"/>
            <w:shd w:val="clear" w:color="auto" w:fill="AFC4E9"/>
          </w:tcPr>
          <w:p w14:paraId="1D8DDBB1" w14:textId="77777777" w:rsidR="00AF0E8D" w:rsidRDefault="00D609F2">
            <w:r>
              <w:rPr>
                <w:b/>
                <w:color w:val="000000"/>
                <w:sz w:val="20"/>
              </w:rPr>
              <w:t>Forest/Prairie</w:t>
            </w:r>
          </w:p>
        </w:tc>
        <w:tc>
          <w:tcPr>
            <w:tcW w:w="1728" w:type="dxa"/>
            <w:shd w:val="clear" w:color="auto" w:fill="AFC4E9"/>
          </w:tcPr>
          <w:p w14:paraId="6631E566" w14:textId="77777777" w:rsidR="00AF0E8D" w:rsidRDefault="00D609F2">
            <w:r>
              <w:rPr>
                <w:b/>
                <w:color w:val="000000"/>
                <w:sz w:val="20"/>
              </w:rPr>
              <w:t>SE Forest</w:t>
            </w:r>
          </w:p>
        </w:tc>
        <w:tc>
          <w:tcPr>
            <w:tcW w:w="1728" w:type="dxa"/>
            <w:shd w:val="clear" w:color="auto" w:fill="AFC4E9"/>
          </w:tcPr>
          <w:p w14:paraId="233A5A90" w14:textId="77777777" w:rsidR="00AF0E8D" w:rsidRDefault="00D609F2">
            <w:r>
              <w:rPr>
                <w:b/>
                <w:color w:val="000000"/>
                <w:sz w:val="20"/>
              </w:rPr>
              <w:t>Prairie</w:t>
            </w:r>
          </w:p>
        </w:tc>
        <w:tc>
          <w:tcPr>
            <w:tcW w:w="1728" w:type="dxa"/>
            <w:shd w:val="clear" w:color="auto" w:fill="AFC4E9"/>
          </w:tcPr>
          <w:p w14:paraId="10B11E5B" w14:textId="77777777" w:rsidR="00AF0E8D" w:rsidRDefault="00D609F2">
            <w:r>
              <w:rPr>
                <w:b/>
                <w:color w:val="000000"/>
                <w:sz w:val="20"/>
              </w:rPr>
              <w:t>N. Forest</w:t>
            </w:r>
          </w:p>
        </w:tc>
      </w:tr>
      <w:tr w:rsidR="00AF0E8D" w14:paraId="46D09CC9" w14:textId="77777777">
        <w:tc>
          <w:tcPr>
            <w:tcW w:w="2880" w:type="dxa"/>
          </w:tcPr>
          <w:p w14:paraId="1F22A91F" w14:textId="77777777" w:rsidR="00AF0E8D" w:rsidRDefault="00D609F2">
            <w:r>
              <w:rPr>
                <w:sz w:val="20"/>
              </w:rPr>
              <w:t>Restore</w:t>
            </w:r>
          </w:p>
        </w:tc>
        <w:tc>
          <w:tcPr>
            <w:tcW w:w="1728" w:type="dxa"/>
          </w:tcPr>
          <w:p w14:paraId="0FBECF93" w14:textId="77777777" w:rsidR="00AF0E8D" w:rsidRDefault="00D609F2">
            <w:pPr>
              <w:jc w:val="right"/>
            </w:pPr>
            <w:r>
              <w:rPr>
                <w:sz w:val="20"/>
              </w:rPr>
              <w:t>-</w:t>
            </w:r>
          </w:p>
        </w:tc>
        <w:tc>
          <w:tcPr>
            <w:tcW w:w="1728" w:type="dxa"/>
          </w:tcPr>
          <w:p w14:paraId="262DEE8E" w14:textId="77777777" w:rsidR="00AF0E8D" w:rsidRDefault="00D609F2">
            <w:pPr>
              <w:jc w:val="right"/>
            </w:pPr>
            <w:r>
              <w:rPr>
                <w:sz w:val="20"/>
              </w:rPr>
              <w:t>-</w:t>
            </w:r>
          </w:p>
        </w:tc>
        <w:tc>
          <w:tcPr>
            <w:tcW w:w="1728" w:type="dxa"/>
          </w:tcPr>
          <w:p w14:paraId="4B25813F" w14:textId="77777777" w:rsidR="00AF0E8D" w:rsidRDefault="00D609F2">
            <w:pPr>
              <w:jc w:val="right"/>
            </w:pPr>
            <w:r>
              <w:rPr>
                <w:sz w:val="20"/>
              </w:rPr>
              <w:t>-</w:t>
            </w:r>
          </w:p>
        </w:tc>
        <w:tc>
          <w:tcPr>
            <w:tcW w:w="1728" w:type="dxa"/>
          </w:tcPr>
          <w:p w14:paraId="78DC288C" w14:textId="77777777" w:rsidR="00AF0E8D" w:rsidRDefault="00D609F2">
            <w:pPr>
              <w:jc w:val="right"/>
            </w:pPr>
            <w:r>
              <w:rPr>
                <w:sz w:val="20"/>
              </w:rPr>
              <w:t>-</w:t>
            </w:r>
          </w:p>
        </w:tc>
        <w:tc>
          <w:tcPr>
            <w:tcW w:w="1728" w:type="dxa"/>
          </w:tcPr>
          <w:p w14:paraId="310C7AD2" w14:textId="77777777" w:rsidR="00AF0E8D" w:rsidRDefault="00D609F2">
            <w:pPr>
              <w:jc w:val="right"/>
            </w:pPr>
            <w:r>
              <w:rPr>
                <w:sz w:val="20"/>
              </w:rPr>
              <w:t>$11,614</w:t>
            </w:r>
          </w:p>
        </w:tc>
      </w:tr>
      <w:tr w:rsidR="00AF0E8D" w14:paraId="2933A0A7" w14:textId="77777777">
        <w:tc>
          <w:tcPr>
            <w:tcW w:w="2880" w:type="dxa"/>
          </w:tcPr>
          <w:p w14:paraId="4C1BA455" w14:textId="77777777" w:rsidR="00AF0E8D" w:rsidRDefault="00D609F2">
            <w:r>
              <w:rPr>
                <w:sz w:val="20"/>
              </w:rPr>
              <w:t xml:space="preserve">Protect in Fee with State PILT </w:t>
            </w:r>
            <w:r>
              <w:rPr>
                <w:sz w:val="20"/>
              </w:rPr>
              <w:t>Liability</w:t>
            </w:r>
          </w:p>
        </w:tc>
        <w:tc>
          <w:tcPr>
            <w:tcW w:w="1728" w:type="dxa"/>
          </w:tcPr>
          <w:p w14:paraId="5B7C3E7F" w14:textId="77777777" w:rsidR="00AF0E8D" w:rsidRDefault="00D609F2">
            <w:pPr>
              <w:jc w:val="right"/>
            </w:pPr>
            <w:r>
              <w:rPr>
                <w:sz w:val="20"/>
              </w:rPr>
              <w:t>-</w:t>
            </w:r>
          </w:p>
        </w:tc>
        <w:tc>
          <w:tcPr>
            <w:tcW w:w="1728" w:type="dxa"/>
          </w:tcPr>
          <w:p w14:paraId="48768460" w14:textId="77777777" w:rsidR="00AF0E8D" w:rsidRDefault="00D609F2">
            <w:pPr>
              <w:jc w:val="right"/>
            </w:pPr>
            <w:r>
              <w:rPr>
                <w:sz w:val="20"/>
              </w:rPr>
              <w:t>-</w:t>
            </w:r>
          </w:p>
        </w:tc>
        <w:tc>
          <w:tcPr>
            <w:tcW w:w="1728" w:type="dxa"/>
          </w:tcPr>
          <w:p w14:paraId="05C1227B" w14:textId="77777777" w:rsidR="00AF0E8D" w:rsidRDefault="00D609F2">
            <w:pPr>
              <w:jc w:val="right"/>
            </w:pPr>
            <w:r>
              <w:rPr>
                <w:sz w:val="20"/>
              </w:rPr>
              <w:t>-</w:t>
            </w:r>
          </w:p>
        </w:tc>
        <w:tc>
          <w:tcPr>
            <w:tcW w:w="1728" w:type="dxa"/>
          </w:tcPr>
          <w:p w14:paraId="5D5486B9" w14:textId="77777777" w:rsidR="00AF0E8D" w:rsidRDefault="00D609F2">
            <w:pPr>
              <w:jc w:val="right"/>
            </w:pPr>
            <w:r>
              <w:rPr>
                <w:sz w:val="20"/>
              </w:rPr>
              <w:t>-</w:t>
            </w:r>
          </w:p>
        </w:tc>
        <w:tc>
          <w:tcPr>
            <w:tcW w:w="1728" w:type="dxa"/>
          </w:tcPr>
          <w:p w14:paraId="0EC15056" w14:textId="77777777" w:rsidR="00AF0E8D" w:rsidRDefault="00D609F2">
            <w:pPr>
              <w:jc w:val="right"/>
            </w:pPr>
            <w:r>
              <w:rPr>
                <w:sz w:val="20"/>
              </w:rPr>
              <w:t>-</w:t>
            </w:r>
          </w:p>
        </w:tc>
      </w:tr>
      <w:tr w:rsidR="00AF0E8D" w14:paraId="1C36BF83" w14:textId="77777777">
        <w:tc>
          <w:tcPr>
            <w:tcW w:w="2880" w:type="dxa"/>
          </w:tcPr>
          <w:p w14:paraId="3CA6DCFE" w14:textId="77777777" w:rsidR="00AF0E8D" w:rsidRDefault="00D609F2">
            <w:r>
              <w:rPr>
                <w:sz w:val="20"/>
              </w:rPr>
              <w:t>Protect in Fee w/o State PILT Liability</w:t>
            </w:r>
          </w:p>
        </w:tc>
        <w:tc>
          <w:tcPr>
            <w:tcW w:w="1728" w:type="dxa"/>
          </w:tcPr>
          <w:p w14:paraId="6878CA32" w14:textId="77777777" w:rsidR="00AF0E8D" w:rsidRDefault="00D609F2">
            <w:pPr>
              <w:jc w:val="right"/>
            </w:pPr>
            <w:r>
              <w:rPr>
                <w:sz w:val="20"/>
              </w:rPr>
              <w:t>-</w:t>
            </w:r>
          </w:p>
        </w:tc>
        <w:tc>
          <w:tcPr>
            <w:tcW w:w="1728" w:type="dxa"/>
          </w:tcPr>
          <w:p w14:paraId="7CF1DCC4" w14:textId="77777777" w:rsidR="00AF0E8D" w:rsidRDefault="00D609F2">
            <w:pPr>
              <w:jc w:val="right"/>
            </w:pPr>
            <w:r>
              <w:rPr>
                <w:sz w:val="20"/>
              </w:rPr>
              <w:t>-</w:t>
            </w:r>
          </w:p>
        </w:tc>
        <w:tc>
          <w:tcPr>
            <w:tcW w:w="1728" w:type="dxa"/>
          </w:tcPr>
          <w:p w14:paraId="65AF4E07" w14:textId="77777777" w:rsidR="00AF0E8D" w:rsidRDefault="00D609F2">
            <w:pPr>
              <w:jc w:val="right"/>
            </w:pPr>
            <w:r>
              <w:rPr>
                <w:sz w:val="20"/>
              </w:rPr>
              <w:t>-</w:t>
            </w:r>
          </w:p>
        </w:tc>
        <w:tc>
          <w:tcPr>
            <w:tcW w:w="1728" w:type="dxa"/>
          </w:tcPr>
          <w:p w14:paraId="11514214" w14:textId="77777777" w:rsidR="00AF0E8D" w:rsidRDefault="00D609F2">
            <w:pPr>
              <w:jc w:val="right"/>
            </w:pPr>
            <w:r>
              <w:rPr>
                <w:sz w:val="20"/>
              </w:rPr>
              <w:t>-</w:t>
            </w:r>
          </w:p>
        </w:tc>
        <w:tc>
          <w:tcPr>
            <w:tcW w:w="1728" w:type="dxa"/>
          </w:tcPr>
          <w:p w14:paraId="7560C371" w14:textId="77777777" w:rsidR="00AF0E8D" w:rsidRDefault="00D609F2">
            <w:pPr>
              <w:jc w:val="right"/>
            </w:pPr>
            <w:r>
              <w:rPr>
                <w:sz w:val="20"/>
              </w:rPr>
              <w:t>-</w:t>
            </w:r>
          </w:p>
        </w:tc>
      </w:tr>
      <w:tr w:rsidR="00AF0E8D" w14:paraId="32AE74D0" w14:textId="77777777">
        <w:tc>
          <w:tcPr>
            <w:tcW w:w="2880" w:type="dxa"/>
          </w:tcPr>
          <w:p w14:paraId="7B5DC8FF" w14:textId="77777777" w:rsidR="00AF0E8D" w:rsidRDefault="00D609F2">
            <w:r>
              <w:rPr>
                <w:sz w:val="20"/>
              </w:rPr>
              <w:t>Protect in Easement</w:t>
            </w:r>
          </w:p>
        </w:tc>
        <w:tc>
          <w:tcPr>
            <w:tcW w:w="1728" w:type="dxa"/>
          </w:tcPr>
          <w:p w14:paraId="57F4D89E" w14:textId="77777777" w:rsidR="00AF0E8D" w:rsidRDefault="00D609F2">
            <w:pPr>
              <w:jc w:val="right"/>
            </w:pPr>
            <w:r>
              <w:rPr>
                <w:sz w:val="20"/>
              </w:rPr>
              <w:t>-</w:t>
            </w:r>
          </w:p>
        </w:tc>
        <w:tc>
          <w:tcPr>
            <w:tcW w:w="1728" w:type="dxa"/>
          </w:tcPr>
          <w:p w14:paraId="67271A82" w14:textId="77777777" w:rsidR="00AF0E8D" w:rsidRDefault="00D609F2">
            <w:pPr>
              <w:jc w:val="right"/>
            </w:pPr>
            <w:r>
              <w:rPr>
                <w:sz w:val="20"/>
              </w:rPr>
              <w:t>-</w:t>
            </w:r>
          </w:p>
        </w:tc>
        <w:tc>
          <w:tcPr>
            <w:tcW w:w="1728" w:type="dxa"/>
          </w:tcPr>
          <w:p w14:paraId="6230E9C1" w14:textId="77777777" w:rsidR="00AF0E8D" w:rsidRDefault="00D609F2">
            <w:pPr>
              <w:jc w:val="right"/>
            </w:pPr>
            <w:r>
              <w:rPr>
                <w:sz w:val="20"/>
              </w:rPr>
              <w:t>-</w:t>
            </w:r>
          </w:p>
        </w:tc>
        <w:tc>
          <w:tcPr>
            <w:tcW w:w="1728" w:type="dxa"/>
          </w:tcPr>
          <w:p w14:paraId="09848CF9" w14:textId="77777777" w:rsidR="00AF0E8D" w:rsidRDefault="00D609F2">
            <w:pPr>
              <w:jc w:val="right"/>
            </w:pPr>
            <w:r>
              <w:rPr>
                <w:sz w:val="20"/>
              </w:rPr>
              <w:t>-</w:t>
            </w:r>
          </w:p>
        </w:tc>
        <w:tc>
          <w:tcPr>
            <w:tcW w:w="1728" w:type="dxa"/>
          </w:tcPr>
          <w:p w14:paraId="3D20E999" w14:textId="77777777" w:rsidR="00AF0E8D" w:rsidRDefault="00D609F2">
            <w:pPr>
              <w:jc w:val="right"/>
            </w:pPr>
            <w:r>
              <w:rPr>
                <w:sz w:val="20"/>
              </w:rPr>
              <w:t>-</w:t>
            </w:r>
          </w:p>
        </w:tc>
      </w:tr>
      <w:tr w:rsidR="00AF0E8D" w14:paraId="1CD9576B" w14:textId="77777777">
        <w:tc>
          <w:tcPr>
            <w:tcW w:w="2880" w:type="dxa"/>
          </w:tcPr>
          <w:p w14:paraId="69C42E6B" w14:textId="77777777" w:rsidR="00AF0E8D" w:rsidRDefault="00D609F2">
            <w:r>
              <w:rPr>
                <w:sz w:val="20"/>
              </w:rPr>
              <w:t>Enhance</w:t>
            </w:r>
          </w:p>
        </w:tc>
        <w:tc>
          <w:tcPr>
            <w:tcW w:w="1728" w:type="dxa"/>
          </w:tcPr>
          <w:p w14:paraId="2635BD6D" w14:textId="77777777" w:rsidR="00AF0E8D" w:rsidRDefault="00D609F2">
            <w:pPr>
              <w:jc w:val="right"/>
            </w:pPr>
            <w:r>
              <w:rPr>
                <w:sz w:val="20"/>
              </w:rPr>
              <w:t>-</w:t>
            </w:r>
          </w:p>
        </w:tc>
        <w:tc>
          <w:tcPr>
            <w:tcW w:w="1728" w:type="dxa"/>
          </w:tcPr>
          <w:p w14:paraId="76B0D06B" w14:textId="77777777" w:rsidR="00AF0E8D" w:rsidRDefault="00D609F2">
            <w:pPr>
              <w:jc w:val="right"/>
            </w:pPr>
            <w:r>
              <w:rPr>
                <w:sz w:val="20"/>
              </w:rPr>
              <w:t>-</w:t>
            </w:r>
          </w:p>
        </w:tc>
        <w:tc>
          <w:tcPr>
            <w:tcW w:w="1728" w:type="dxa"/>
          </w:tcPr>
          <w:p w14:paraId="78388032" w14:textId="77777777" w:rsidR="00AF0E8D" w:rsidRDefault="00D609F2">
            <w:pPr>
              <w:jc w:val="right"/>
            </w:pPr>
            <w:r>
              <w:rPr>
                <w:sz w:val="20"/>
              </w:rPr>
              <w:t>-</w:t>
            </w:r>
          </w:p>
        </w:tc>
        <w:tc>
          <w:tcPr>
            <w:tcW w:w="1728" w:type="dxa"/>
          </w:tcPr>
          <w:p w14:paraId="2A9AEA96" w14:textId="77777777" w:rsidR="00AF0E8D" w:rsidRDefault="00D609F2">
            <w:pPr>
              <w:jc w:val="right"/>
            </w:pPr>
            <w:r>
              <w:rPr>
                <w:sz w:val="20"/>
              </w:rPr>
              <w:t>-</w:t>
            </w:r>
          </w:p>
        </w:tc>
        <w:tc>
          <w:tcPr>
            <w:tcW w:w="1728" w:type="dxa"/>
          </w:tcPr>
          <w:p w14:paraId="1426500A" w14:textId="77777777" w:rsidR="00AF0E8D" w:rsidRDefault="00D609F2">
            <w:pPr>
              <w:jc w:val="right"/>
            </w:pPr>
            <w:r>
              <w:rPr>
                <w:sz w:val="20"/>
              </w:rPr>
              <w:t>$5,762</w:t>
            </w:r>
          </w:p>
        </w:tc>
      </w:tr>
    </w:tbl>
    <w:p w14:paraId="58FB57CC" w14:textId="77777777" w:rsidR="00AF0E8D" w:rsidRDefault="00D609F2">
      <w:pPr>
        <w:pStyle w:val="Heading3"/>
        <w:spacing w:before="60" w:after="80"/>
      </w:pPr>
      <w:r>
        <w:rPr>
          <w:color w:val="254885"/>
          <w:sz w:val="26"/>
        </w:rPr>
        <w:t>Target Lake/Stream/River Feet or Miles</w:t>
      </w:r>
    </w:p>
    <w:p w14:paraId="3D64023A" w14:textId="77777777" w:rsidR="00AF0E8D" w:rsidRDefault="00D609F2">
      <w:r>
        <w:t xml:space="preserve"> </w:t>
      </w:r>
    </w:p>
    <w:p w14:paraId="40B65219" w14:textId="77777777" w:rsidR="00AF0E8D" w:rsidRDefault="00D609F2">
      <w:r>
        <w:br w:type="page"/>
      </w:r>
    </w:p>
    <w:p w14:paraId="2D78598E" w14:textId="77777777" w:rsidR="00AF0E8D" w:rsidRDefault="00D609F2">
      <w:pPr>
        <w:pStyle w:val="Heading2"/>
        <w:spacing w:before="0" w:after="80"/>
        <w:jc w:val="center"/>
      </w:pPr>
      <w:r>
        <w:rPr>
          <w:color w:val="2C559C"/>
          <w:sz w:val="28"/>
          <w:u w:val="single"/>
        </w:rPr>
        <w:lastRenderedPageBreak/>
        <w:t>Parcels</w:t>
      </w:r>
    </w:p>
    <w:p w14:paraId="7D107992" w14:textId="77777777" w:rsidR="00AF0E8D" w:rsidRDefault="00D609F2">
      <w:r>
        <w:rPr>
          <w:b/>
        </w:rPr>
        <w:t xml:space="preserve">Sign-up Criteria?  </w:t>
      </w:r>
      <w:r>
        <w:rPr>
          <w:b/>
        </w:rPr>
        <w:br/>
      </w:r>
      <w:r>
        <w:t>No</w:t>
      </w:r>
    </w:p>
    <w:p w14:paraId="7C14BFD6" w14:textId="77777777" w:rsidR="00AF0E8D" w:rsidRDefault="00D609F2">
      <w:r>
        <w:rPr>
          <w:b/>
        </w:rPr>
        <w:t xml:space="preserve">Explain the process used to identify, prioritize, and select the parcels on your list:  </w:t>
      </w:r>
      <w:r>
        <w:rPr>
          <w:b/>
        </w:rPr>
        <w:br/>
      </w:r>
      <w:r>
        <w:t>These parcels are located within the high priority Bone Lake South Wetland area, which is identified in the District’s 2022-2031 Watershed Management Plan. The District identified this high priority area for protection/enhancement due to the site’s presence of the threatened Blanding’s turtle; presence of native plant communities connected with groundwater, including wet meadow/shrub carr and forested wetland; presence of wetland habitat and water storage potential; potential for prairie habitat restoratio</w:t>
      </w:r>
      <w:r>
        <w:t>n; proximity to Bone Lake, which is impaired for aquatic recreation due to eutrophication; and high pollution sensitivity of near-surface materials. MCBS native plant communities include shrub swamp, rich fen (transition), and tamarack swamp minerotrophic subtype. The project will permanently protect and enhance a variety of upland and wetland plant community types including an area of southern tamarack swamp (FPs63) which is rare in the State (S2/S3).</w:t>
      </w:r>
    </w:p>
    <w:p w14:paraId="431060DD" w14:textId="77777777" w:rsidR="00AF0E8D" w:rsidRDefault="00D609F2">
      <w:pPr>
        <w:pStyle w:val="Heading3"/>
        <w:spacing w:before="60" w:after="80"/>
      </w:pPr>
      <w:r>
        <w:rPr>
          <w:color w:val="254885"/>
          <w:sz w:val="26"/>
        </w:rPr>
        <w:t>Restore / Enhance Parcels</w:t>
      </w:r>
    </w:p>
    <w:tbl>
      <w:tblPr>
        <w:tblStyle w:val="TableGrid"/>
        <w:tblW w:w="0" w:type="auto"/>
        <w:tblLook w:val="04A0" w:firstRow="1" w:lastRow="0" w:firstColumn="1" w:lastColumn="0" w:noHBand="0" w:noVBand="1"/>
      </w:tblPr>
      <w:tblGrid>
        <w:gridCol w:w="2877"/>
        <w:gridCol w:w="1246"/>
        <w:gridCol w:w="1102"/>
        <w:gridCol w:w="731"/>
        <w:gridCol w:w="1175"/>
        <w:gridCol w:w="1189"/>
        <w:gridCol w:w="2470"/>
      </w:tblGrid>
      <w:tr w:rsidR="00AF0E8D" w14:paraId="3E019BBA" w14:textId="77777777">
        <w:tc>
          <w:tcPr>
            <w:tcW w:w="3600" w:type="dxa"/>
            <w:shd w:val="clear" w:color="auto" w:fill="AFC4E9"/>
          </w:tcPr>
          <w:p w14:paraId="6660DC51" w14:textId="77777777" w:rsidR="00AF0E8D" w:rsidRDefault="00D609F2">
            <w:r>
              <w:rPr>
                <w:b/>
                <w:color w:val="000000"/>
                <w:sz w:val="20"/>
              </w:rPr>
              <w:t>Name</w:t>
            </w:r>
          </w:p>
        </w:tc>
        <w:tc>
          <w:tcPr>
            <w:tcW w:w="1080" w:type="dxa"/>
            <w:shd w:val="clear" w:color="auto" w:fill="AFC4E9"/>
          </w:tcPr>
          <w:p w14:paraId="2CF10E0E" w14:textId="77777777" w:rsidR="00AF0E8D" w:rsidRDefault="00D609F2">
            <w:r>
              <w:rPr>
                <w:b/>
                <w:color w:val="000000"/>
                <w:sz w:val="20"/>
              </w:rPr>
              <w:t>County</w:t>
            </w:r>
          </w:p>
        </w:tc>
        <w:tc>
          <w:tcPr>
            <w:tcW w:w="1080" w:type="dxa"/>
            <w:shd w:val="clear" w:color="auto" w:fill="AFC4E9"/>
          </w:tcPr>
          <w:p w14:paraId="36B507E0" w14:textId="77777777" w:rsidR="00AF0E8D" w:rsidRDefault="00D609F2">
            <w:r>
              <w:rPr>
                <w:b/>
                <w:color w:val="000000"/>
                <w:sz w:val="20"/>
              </w:rPr>
              <w:t>TRDS</w:t>
            </w:r>
          </w:p>
        </w:tc>
        <w:tc>
          <w:tcPr>
            <w:tcW w:w="720" w:type="dxa"/>
            <w:shd w:val="clear" w:color="auto" w:fill="AFC4E9"/>
          </w:tcPr>
          <w:p w14:paraId="59FBFF94" w14:textId="77777777" w:rsidR="00AF0E8D" w:rsidRDefault="00D609F2">
            <w:r>
              <w:rPr>
                <w:b/>
                <w:color w:val="000000"/>
                <w:sz w:val="20"/>
              </w:rPr>
              <w:t>Acres</w:t>
            </w:r>
          </w:p>
        </w:tc>
        <w:tc>
          <w:tcPr>
            <w:tcW w:w="1080" w:type="dxa"/>
            <w:shd w:val="clear" w:color="auto" w:fill="AFC4E9"/>
          </w:tcPr>
          <w:p w14:paraId="3388BD7D" w14:textId="77777777" w:rsidR="00AF0E8D" w:rsidRDefault="00D609F2">
            <w:r>
              <w:rPr>
                <w:b/>
                <w:color w:val="000000"/>
                <w:sz w:val="20"/>
              </w:rPr>
              <w:t>Est Cost</w:t>
            </w:r>
          </w:p>
        </w:tc>
        <w:tc>
          <w:tcPr>
            <w:tcW w:w="1080" w:type="dxa"/>
            <w:shd w:val="clear" w:color="auto" w:fill="AFC4E9"/>
          </w:tcPr>
          <w:p w14:paraId="1FDA2D65" w14:textId="77777777" w:rsidR="00AF0E8D" w:rsidRDefault="00D609F2">
            <w:r>
              <w:rPr>
                <w:b/>
                <w:color w:val="000000"/>
                <w:sz w:val="20"/>
              </w:rPr>
              <w:t>Existing Protection</w:t>
            </w:r>
          </w:p>
        </w:tc>
        <w:tc>
          <w:tcPr>
            <w:tcW w:w="2880" w:type="dxa"/>
            <w:shd w:val="clear" w:color="auto" w:fill="AFC4E9"/>
          </w:tcPr>
          <w:p w14:paraId="100C2C06" w14:textId="77777777" w:rsidR="00AF0E8D" w:rsidRDefault="00D609F2">
            <w:r>
              <w:rPr>
                <w:b/>
                <w:color w:val="000000"/>
                <w:sz w:val="20"/>
              </w:rPr>
              <w:t>Description</w:t>
            </w:r>
          </w:p>
        </w:tc>
      </w:tr>
      <w:tr w:rsidR="00AF0E8D" w14:paraId="581C58B4" w14:textId="77777777">
        <w:tc>
          <w:tcPr>
            <w:tcW w:w="3600" w:type="dxa"/>
          </w:tcPr>
          <w:p w14:paraId="5EBFF53A" w14:textId="77777777" w:rsidR="00AF0E8D" w:rsidRDefault="00D609F2">
            <w:r>
              <w:rPr>
                <w:sz w:val="20"/>
              </w:rPr>
              <w:t>Bone Lake South Property</w:t>
            </w:r>
          </w:p>
        </w:tc>
        <w:tc>
          <w:tcPr>
            <w:tcW w:w="1080" w:type="dxa"/>
          </w:tcPr>
          <w:p w14:paraId="052F96ED" w14:textId="77777777" w:rsidR="00AF0E8D" w:rsidRDefault="00D609F2">
            <w:r>
              <w:rPr>
                <w:sz w:val="20"/>
              </w:rPr>
              <w:t>Washington</w:t>
            </w:r>
          </w:p>
        </w:tc>
        <w:tc>
          <w:tcPr>
            <w:tcW w:w="1080" w:type="dxa"/>
          </w:tcPr>
          <w:p w14:paraId="0DBDC84F" w14:textId="77777777" w:rsidR="00AF0E8D" w:rsidRDefault="00D609F2">
            <w:r>
              <w:rPr>
                <w:sz w:val="20"/>
              </w:rPr>
              <w:t>03220208</w:t>
            </w:r>
          </w:p>
        </w:tc>
        <w:tc>
          <w:tcPr>
            <w:tcW w:w="720" w:type="dxa"/>
          </w:tcPr>
          <w:p w14:paraId="44BA39BE" w14:textId="77777777" w:rsidR="00AF0E8D" w:rsidRDefault="00D609F2">
            <w:pPr>
              <w:jc w:val="right"/>
            </w:pPr>
            <w:r>
              <w:rPr>
                <w:sz w:val="20"/>
              </w:rPr>
              <w:t>24</w:t>
            </w:r>
          </w:p>
        </w:tc>
        <w:tc>
          <w:tcPr>
            <w:tcW w:w="1080" w:type="dxa"/>
          </w:tcPr>
          <w:p w14:paraId="37460CF5" w14:textId="77777777" w:rsidR="00AF0E8D" w:rsidRDefault="00D609F2">
            <w:pPr>
              <w:jc w:val="right"/>
            </w:pPr>
            <w:r>
              <w:rPr>
                <w:sz w:val="20"/>
              </w:rPr>
              <w:t>$138,331</w:t>
            </w:r>
          </w:p>
        </w:tc>
        <w:tc>
          <w:tcPr>
            <w:tcW w:w="1080" w:type="dxa"/>
          </w:tcPr>
          <w:p w14:paraId="156BF22A" w14:textId="77777777" w:rsidR="00AF0E8D" w:rsidRDefault="00D609F2">
            <w:r>
              <w:rPr>
                <w:sz w:val="20"/>
              </w:rPr>
              <w:t>Yes</w:t>
            </w:r>
          </w:p>
        </w:tc>
        <w:tc>
          <w:tcPr>
            <w:tcW w:w="2880" w:type="dxa"/>
          </w:tcPr>
          <w:p w14:paraId="693602F5" w14:textId="77777777" w:rsidR="00AF0E8D" w:rsidRDefault="00D609F2">
            <w:r>
              <w:rPr>
                <w:sz w:val="20"/>
              </w:rPr>
              <w:t>Enhancement acres</w:t>
            </w:r>
          </w:p>
        </w:tc>
      </w:tr>
      <w:tr w:rsidR="00AF0E8D" w14:paraId="7F3626DD" w14:textId="77777777">
        <w:tc>
          <w:tcPr>
            <w:tcW w:w="3600" w:type="dxa"/>
          </w:tcPr>
          <w:p w14:paraId="5283DA37" w14:textId="77777777" w:rsidR="00AF0E8D" w:rsidRDefault="00D609F2">
            <w:r>
              <w:rPr>
                <w:sz w:val="20"/>
              </w:rPr>
              <w:t>Bone Lake South Property</w:t>
            </w:r>
          </w:p>
        </w:tc>
        <w:tc>
          <w:tcPr>
            <w:tcW w:w="1080" w:type="dxa"/>
          </w:tcPr>
          <w:p w14:paraId="27574E3E" w14:textId="77777777" w:rsidR="00AF0E8D" w:rsidRDefault="00D609F2">
            <w:r>
              <w:rPr>
                <w:sz w:val="20"/>
              </w:rPr>
              <w:t>Washington</w:t>
            </w:r>
          </w:p>
        </w:tc>
        <w:tc>
          <w:tcPr>
            <w:tcW w:w="1080" w:type="dxa"/>
          </w:tcPr>
          <w:p w14:paraId="5B616754" w14:textId="77777777" w:rsidR="00AF0E8D" w:rsidRDefault="00D609F2">
            <w:r>
              <w:rPr>
                <w:sz w:val="20"/>
              </w:rPr>
              <w:t>03220208</w:t>
            </w:r>
          </w:p>
        </w:tc>
        <w:tc>
          <w:tcPr>
            <w:tcW w:w="720" w:type="dxa"/>
          </w:tcPr>
          <w:p w14:paraId="42C5F44E" w14:textId="77777777" w:rsidR="00AF0E8D" w:rsidRDefault="00D609F2">
            <w:pPr>
              <w:jc w:val="right"/>
            </w:pPr>
            <w:r>
              <w:rPr>
                <w:sz w:val="20"/>
              </w:rPr>
              <w:t>128</w:t>
            </w:r>
          </w:p>
        </w:tc>
        <w:tc>
          <w:tcPr>
            <w:tcW w:w="1080" w:type="dxa"/>
          </w:tcPr>
          <w:p w14:paraId="3F3A38AA" w14:textId="77777777" w:rsidR="00AF0E8D" w:rsidRDefault="00D609F2">
            <w:pPr>
              <w:jc w:val="right"/>
            </w:pPr>
            <w:r>
              <w:rPr>
                <w:sz w:val="20"/>
              </w:rPr>
              <w:t>$1,486,669</w:t>
            </w:r>
          </w:p>
        </w:tc>
        <w:tc>
          <w:tcPr>
            <w:tcW w:w="1080" w:type="dxa"/>
          </w:tcPr>
          <w:p w14:paraId="379CB3EA" w14:textId="77777777" w:rsidR="00AF0E8D" w:rsidRDefault="00D609F2">
            <w:r>
              <w:rPr>
                <w:sz w:val="20"/>
              </w:rPr>
              <w:t>Yes</w:t>
            </w:r>
          </w:p>
        </w:tc>
        <w:tc>
          <w:tcPr>
            <w:tcW w:w="2880" w:type="dxa"/>
          </w:tcPr>
          <w:p w14:paraId="11AEEFE7" w14:textId="77777777" w:rsidR="00AF0E8D" w:rsidRDefault="00D609F2">
            <w:r>
              <w:rPr>
                <w:sz w:val="20"/>
              </w:rPr>
              <w:t>Restoration acres</w:t>
            </w:r>
          </w:p>
        </w:tc>
      </w:tr>
    </w:tbl>
    <w:p w14:paraId="5B7DE418" w14:textId="77777777" w:rsidR="00AF0E8D" w:rsidRDefault="00D609F2">
      <w:r>
        <w:br w:type="page"/>
      </w:r>
    </w:p>
    <w:p w14:paraId="07A457A5" w14:textId="77777777" w:rsidR="00AF0E8D" w:rsidRDefault="00D609F2">
      <w:pPr>
        <w:pStyle w:val="Heading2"/>
        <w:spacing w:before="0" w:after="80"/>
        <w:jc w:val="center"/>
      </w:pPr>
      <w:r>
        <w:rPr>
          <w:color w:val="2C559C"/>
          <w:sz w:val="28"/>
          <w:u w:val="single"/>
        </w:rPr>
        <w:lastRenderedPageBreak/>
        <w:t>Parcel Map</w:t>
      </w:r>
    </w:p>
    <w:p w14:paraId="46C31022" w14:textId="77777777" w:rsidR="00AF0E8D" w:rsidRDefault="00D609F2">
      <w:r>
        <w:rPr>
          <w:noProof/>
        </w:rPr>
        <w:drawing>
          <wp:inline distT="0" distB="0" distL="0" distR="0" wp14:anchorId="5387E20F" wp14:editId="1EF83F6E">
            <wp:extent cx="6949440" cy="7772400"/>
            <wp:effectExtent l="0" t="0" r="0" b="0"/>
            <wp:docPr id="2" name="Picture 2" descr="A map containing parcel point locations for Bone Lake South Phas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9"/>
                    <a:stretch>
                      <a:fillRect/>
                    </a:stretch>
                  </pic:blipFill>
                  <pic:spPr>
                    <a:xfrm>
                      <a:off x="0" y="0"/>
                      <a:ext cx="6949440" cy="7772400"/>
                    </a:xfrm>
                    <a:prstGeom prst="rect">
                      <a:avLst/>
                    </a:prstGeom>
                  </pic:spPr>
                </pic:pic>
              </a:graphicData>
            </a:graphic>
          </wp:inline>
        </w:drawing>
      </w:r>
    </w:p>
    <w:p w14:paraId="444ED539" w14:textId="77777777" w:rsidR="00AF0E8D" w:rsidRDefault="00D609F2">
      <w:r>
        <w:rPr>
          <w:noProof/>
        </w:rPr>
        <w:drawing>
          <wp:inline distT="0" distB="0" distL="0" distR="0" wp14:anchorId="34A61A9B" wp14:editId="63577643">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0"/>
                    <a:stretch>
                      <a:fillRect/>
                    </a:stretch>
                  </pic:blipFill>
                  <pic:spPr>
                    <a:xfrm>
                      <a:off x="0" y="0"/>
                      <a:ext cx="1146810" cy="640080"/>
                    </a:xfrm>
                    <a:prstGeom prst="rect">
                      <a:avLst/>
                    </a:prstGeom>
                  </pic:spPr>
                </pic:pic>
              </a:graphicData>
            </a:graphic>
          </wp:inline>
        </w:drawing>
      </w:r>
    </w:p>
    <w:sectPr w:rsidR="00AF0E8D" w:rsidSect="00B8526E">
      <w:headerReference w:type="default" r:id="rId11"/>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0D41F" w14:textId="77777777" w:rsidR="00347B1A" w:rsidRDefault="00347B1A" w:rsidP="008B4B83">
      <w:pPr>
        <w:spacing w:after="0" w:line="240" w:lineRule="auto"/>
      </w:pPr>
      <w:r>
        <w:separator/>
      </w:r>
    </w:p>
  </w:endnote>
  <w:endnote w:type="continuationSeparator" w:id="0">
    <w:p w14:paraId="7B02BC15" w14:textId="77777777" w:rsidR="00347B1A" w:rsidRDefault="00347B1A"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4D9B5"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2530DD48"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550B5" w14:textId="77777777" w:rsidR="00347B1A" w:rsidRDefault="00347B1A" w:rsidP="008B4B83">
      <w:pPr>
        <w:spacing w:after="0" w:line="240" w:lineRule="auto"/>
      </w:pPr>
      <w:r>
        <w:separator/>
      </w:r>
    </w:p>
  </w:footnote>
  <w:footnote w:type="continuationSeparator" w:id="0">
    <w:p w14:paraId="07B9C407" w14:textId="77777777" w:rsidR="00347B1A" w:rsidRDefault="00347B1A"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61454" w14:textId="77777777" w:rsidR="00AF0E8D" w:rsidRDefault="00D609F2">
    <w:pPr>
      <w:pStyle w:val="Header"/>
      <w:jc w:val="right"/>
    </w:pPr>
    <w:r>
      <w:t>Proposal #: HRE02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64780016">
    <w:abstractNumId w:val="8"/>
  </w:num>
  <w:num w:numId="2" w16cid:durableId="1556745686">
    <w:abstractNumId w:val="6"/>
  </w:num>
  <w:num w:numId="3" w16cid:durableId="161048638">
    <w:abstractNumId w:val="5"/>
  </w:num>
  <w:num w:numId="4" w16cid:durableId="475804504">
    <w:abstractNumId w:val="4"/>
  </w:num>
  <w:num w:numId="5" w16cid:durableId="10962977">
    <w:abstractNumId w:val="7"/>
  </w:num>
  <w:num w:numId="6" w16cid:durableId="1032924530">
    <w:abstractNumId w:val="3"/>
  </w:num>
  <w:num w:numId="7" w16cid:durableId="1658068173">
    <w:abstractNumId w:val="2"/>
  </w:num>
  <w:num w:numId="8" w16cid:durableId="1954093024">
    <w:abstractNumId w:val="1"/>
  </w:num>
  <w:num w:numId="9" w16cid:durableId="1855924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83E14"/>
    <w:rsid w:val="000C0738"/>
    <w:rsid w:val="0015074B"/>
    <w:rsid w:val="0025092B"/>
    <w:rsid w:val="0029639D"/>
    <w:rsid w:val="002C08D0"/>
    <w:rsid w:val="00326F90"/>
    <w:rsid w:val="00343803"/>
    <w:rsid w:val="00347B1A"/>
    <w:rsid w:val="005D0686"/>
    <w:rsid w:val="006A4748"/>
    <w:rsid w:val="008B4B83"/>
    <w:rsid w:val="00AA1D8D"/>
    <w:rsid w:val="00AD7246"/>
    <w:rsid w:val="00AF0E8D"/>
    <w:rsid w:val="00B47730"/>
    <w:rsid w:val="00B8526E"/>
    <w:rsid w:val="00CB0664"/>
    <w:rsid w:val="00D609F2"/>
    <w:rsid w:val="00E06139"/>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BD5552"/>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3399</Words>
  <Characters>19005</Characters>
  <Application>Microsoft Office Word</Application>
  <DocSecurity>0</DocSecurity>
  <Lines>791</Lines>
  <Paragraphs>622</Paragraphs>
  <ScaleCrop>false</ScaleCrop>
  <HeadingPairs>
    <vt:vector size="2" baseType="variant">
      <vt:variant>
        <vt:lpstr>Title</vt:lpstr>
      </vt:variant>
      <vt:variant>
        <vt:i4>1</vt:i4>
      </vt:variant>
    </vt:vector>
  </HeadingPairs>
  <TitlesOfParts>
    <vt:vector size="1" baseType="lpstr">
      <vt:lpstr>Proposal Report - Bone Lake South Phase 2</vt:lpstr>
    </vt:vector>
  </TitlesOfParts>
  <Manager/>
  <Company/>
  <LinksUpToDate>false</LinksUpToDate>
  <CharactersWithSpaces>21782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Bone Lake South Phase 2</dc:title>
  <dc:subject/>
  <dc:creator>LSOHC</dc:creator>
  <cp:keywords/>
  <dc:description>generated by python-docx</dc:description>
  <cp:lastModifiedBy>Tom Rebman</cp:lastModifiedBy>
  <cp:revision>2</cp:revision>
  <dcterms:created xsi:type="dcterms:W3CDTF">2025-06-26T23:18:00Z</dcterms:created>
  <dcterms:modified xsi:type="dcterms:W3CDTF">2025-06-26T23:18:00Z</dcterms:modified>
  <cp:category/>
  <dc:language>English</dc:language>
</cp:coreProperties>
</file>