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0930" w14:textId="77777777" w:rsidR="00343803" w:rsidRDefault="00343803"/>
    <w:p w14:paraId="72F62172" w14:textId="77777777" w:rsidR="009C53BB" w:rsidRDefault="00494EDC">
      <w:pPr>
        <w:jc w:val="center"/>
      </w:pPr>
      <w:r>
        <w:rPr>
          <w:noProof/>
        </w:rPr>
        <w:drawing>
          <wp:inline distT="0" distB="0" distL="0" distR="0" wp14:anchorId="319AF3FB" wp14:editId="208EA719">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676DF64B" w14:textId="77777777" w:rsidR="009C53BB" w:rsidRDefault="00494EDC">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Greenbelt Phase 1</w:t>
      </w:r>
      <w:r>
        <w:rPr>
          <w:b w:val="0"/>
          <w:color w:val="000000"/>
          <w:sz w:val="26"/>
        </w:rPr>
        <w:br/>
        <w:t>ML 2026 Request for Funding</w:t>
      </w:r>
    </w:p>
    <w:p w14:paraId="008E7A09" w14:textId="77777777" w:rsidR="009C53BB" w:rsidRDefault="00494EDC">
      <w:pPr>
        <w:pStyle w:val="Heading2"/>
        <w:spacing w:before="0" w:after="80"/>
        <w:jc w:val="center"/>
      </w:pPr>
      <w:r>
        <w:rPr>
          <w:color w:val="2C559C"/>
          <w:sz w:val="28"/>
          <w:u w:val="single"/>
        </w:rPr>
        <w:t>General Information</w:t>
      </w:r>
    </w:p>
    <w:p w14:paraId="74EC5620" w14:textId="77777777" w:rsidR="009C53BB" w:rsidRDefault="00494EDC">
      <w:r>
        <w:rPr>
          <w:b/>
        </w:rPr>
        <w:t xml:space="preserve">Date: </w:t>
      </w:r>
      <w:r>
        <w:t>06/26/2025</w:t>
      </w:r>
    </w:p>
    <w:p w14:paraId="29B105EF" w14:textId="77777777" w:rsidR="009C53BB" w:rsidRDefault="00494EDC">
      <w:r>
        <w:rPr>
          <w:b/>
        </w:rPr>
        <w:t xml:space="preserve">Proposal Title: </w:t>
      </w:r>
      <w:r>
        <w:t>Greenbelt Phase 1</w:t>
      </w:r>
    </w:p>
    <w:p w14:paraId="073D6E08" w14:textId="77777777" w:rsidR="009C53BB" w:rsidRDefault="00494EDC">
      <w:r>
        <w:rPr>
          <w:b/>
        </w:rPr>
        <w:t xml:space="preserve">Funds Requested: </w:t>
      </w:r>
      <w:r>
        <w:t>$3,300,000</w:t>
      </w:r>
    </w:p>
    <w:p w14:paraId="5AB2D1F7" w14:textId="77777777" w:rsidR="009C53BB" w:rsidRDefault="00494EDC">
      <w:r>
        <w:rPr>
          <w:b/>
        </w:rPr>
        <w:t xml:space="preserve">Confirmed Leverage Funds: </w:t>
      </w:r>
      <w:r>
        <w:t>$150,000</w:t>
      </w:r>
    </w:p>
    <w:p w14:paraId="192DDF41" w14:textId="77777777" w:rsidR="009C53BB" w:rsidRDefault="00494EDC">
      <w:r>
        <w:rPr>
          <w:b/>
        </w:rPr>
        <w:t xml:space="preserve">Is this proposal Scalable?: </w:t>
      </w:r>
      <w:r>
        <w:t>Yes</w:t>
      </w:r>
    </w:p>
    <w:p w14:paraId="0FDA7105" w14:textId="77777777" w:rsidR="009C53BB" w:rsidRDefault="00494EDC">
      <w:pPr>
        <w:pStyle w:val="Heading3"/>
        <w:spacing w:before="60" w:after="80"/>
      </w:pPr>
      <w:r>
        <w:rPr>
          <w:color w:val="254885"/>
          <w:sz w:val="26"/>
        </w:rPr>
        <w:t>Manager Information</w:t>
      </w:r>
    </w:p>
    <w:p w14:paraId="4A2E8D54" w14:textId="77777777" w:rsidR="009C53BB" w:rsidRDefault="00494EDC">
      <w:r>
        <w:rPr>
          <w:b/>
        </w:rPr>
        <w:t xml:space="preserve">Manager's Name: </w:t>
      </w:r>
      <w:r>
        <w:t>Emily Heinz</w:t>
      </w:r>
      <w:r>
        <w:rPr>
          <w:b/>
        </w:rPr>
        <w:br/>
        <w:t xml:space="preserve">Title: </w:t>
      </w:r>
      <w:r>
        <w:t>Planning Coordinator</w:t>
      </w:r>
      <w:r>
        <w:rPr>
          <w:b/>
        </w:rPr>
        <w:br/>
        <w:t xml:space="preserve">Organization: </w:t>
      </w:r>
      <w:r>
        <w:t>Comfort Lake-Forest Lake Watershed District</w:t>
      </w:r>
      <w:r>
        <w:rPr>
          <w:b/>
        </w:rPr>
        <w:br/>
        <w:t xml:space="preserve">Address: </w:t>
      </w:r>
      <w:r>
        <w:t>44 Lake Street South Suite A</w:t>
      </w:r>
      <w:r>
        <w:rPr>
          <w:b/>
        </w:rPr>
        <w:br/>
        <w:t xml:space="preserve">City: </w:t>
      </w:r>
      <w:r>
        <w:t>Forest Lake, MN 55025</w:t>
      </w:r>
      <w:r>
        <w:rPr>
          <w:b/>
        </w:rPr>
        <w:br/>
        <w:t xml:space="preserve">Email: </w:t>
      </w:r>
      <w:r>
        <w:t>emily.heinz@clflwd.org</w:t>
      </w:r>
      <w:r>
        <w:rPr>
          <w:b/>
        </w:rPr>
        <w:br/>
        <w:t xml:space="preserve">Office Number: </w:t>
      </w:r>
      <w:r>
        <w:t>651-395-5856</w:t>
      </w:r>
      <w:r>
        <w:rPr>
          <w:b/>
        </w:rPr>
        <w:br/>
        <w:t xml:space="preserve">Mobile Number: </w:t>
      </w:r>
      <w:r>
        <w:t xml:space="preserve"> </w:t>
      </w:r>
      <w:r>
        <w:rPr>
          <w:b/>
        </w:rPr>
        <w:br/>
        <w:t xml:space="preserve">Fax Number: </w:t>
      </w:r>
      <w:r>
        <w:t xml:space="preserve"> </w:t>
      </w:r>
      <w:r>
        <w:rPr>
          <w:b/>
        </w:rPr>
        <w:br/>
        <w:t xml:space="preserve">Website: </w:t>
      </w:r>
      <w:r>
        <w:t>www.clflwd.org</w:t>
      </w:r>
    </w:p>
    <w:p w14:paraId="76F0B86A" w14:textId="77777777" w:rsidR="009C53BB" w:rsidRDefault="00494EDC">
      <w:pPr>
        <w:pStyle w:val="Heading3"/>
        <w:spacing w:before="60" w:after="80"/>
      </w:pPr>
      <w:r>
        <w:rPr>
          <w:color w:val="254885"/>
          <w:sz w:val="26"/>
        </w:rPr>
        <w:t>Location Information</w:t>
      </w:r>
    </w:p>
    <w:p w14:paraId="0BDF9FBD" w14:textId="77777777" w:rsidR="009C53BB" w:rsidRDefault="00494EDC">
      <w:r>
        <w:rPr>
          <w:b/>
        </w:rPr>
        <w:t xml:space="preserve">County Location(s): </w:t>
      </w:r>
      <w:r>
        <w:t>Chisago and Washington.</w:t>
      </w:r>
    </w:p>
    <w:p w14:paraId="1CFFD86C" w14:textId="77777777" w:rsidR="009C53BB" w:rsidRDefault="00494EDC">
      <w:pPr>
        <w:pStyle w:val="BodyText"/>
      </w:pPr>
      <w:r>
        <w:rPr>
          <w:b/>
        </w:rPr>
        <w:t>Eco regions in which work will take place:</w:t>
      </w:r>
    </w:p>
    <w:p w14:paraId="1E1E7B02" w14:textId="77777777" w:rsidR="009C53BB" w:rsidRDefault="00494EDC">
      <w:pPr>
        <w:ind w:left="360"/>
      </w:pPr>
      <w:r>
        <w:t>Northern Forest</w:t>
      </w:r>
    </w:p>
    <w:p w14:paraId="1261B20D" w14:textId="77777777" w:rsidR="009C53BB" w:rsidRDefault="00494EDC">
      <w:pPr>
        <w:ind w:left="360"/>
      </w:pPr>
      <w:r>
        <w:t>Metro / Urban</w:t>
      </w:r>
    </w:p>
    <w:p w14:paraId="48F86AA6" w14:textId="77777777" w:rsidR="009C53BB" w:rsidRDefault="00494EDC">
      <w:pPr>
        <w:pStyle w:val="BodyText"/>
      </w:pPr>
      <w:r>
        <w:rPr>
          <w:b/>
        </w:rPr>
        <w:t>Activity types:</w:t>
      </w:r>
    </w:p>
    <w:p w14:paraId="7D20388B" w14:textId="77777777" w:rsidR="009C53BB" w:rsidRDefault="00494EDC">
      <w:pPr>
        <w:ind w:left="360"/>
      </w:pPr>
      <w:r>
        <w:t>Protect in Fee</w:t>
      </w:r>
    </w:p>
    <w:p w14:paraId="58262F52" w14:textId="77777777" w:rsidR="009C53BB" w:rsidRDefault="00494EDC">
      <w:pPr>
        <w:ind w:left="360"/>
      </w:pPr>
      <w:r>
        <w:t>Protect in Easement</w:t>
      </w:r>
    </w:p>
    <w:p w14:paraId="4BF23C52" w14:textId="77777777" w:rsidR="009C53BB" w:rsidRDefault="00494EDC">
      <w:pPr>
        <w:pStyle w:val="BodyText"/>
      </w:pPr>
      <w:r>
        <w:rPr>
          <w:b/>
        </w:rPr>
        <w:t>Priority resources addressed by activity:</w:t>
      </w:r>
    </w:p>
    <w:p w14:paraId="27010655" w14:textId="77777777" w:rsidR="009C53BB" w:rsidRDefault="00494EDC">
      <w:pPr>
        <w:ind w:left="360"/>
      </w:pPr>
      <w:r>
        <w:t>Wetlands</w:t>
      </w:r>
    </w:p>
    <w:p w14:paraId="6D5CBDF9" w14:textId="77777777" w:rsidR="009C53BB" w:rsidRDefault="00494EDC">
      <w:pPr>
        <w:ind w:left="360"/>
      </w:pPr>
      <w:r>
        <w:lastRenderedPageBreak/>
        <w:t>Prairie</w:t>
      </w:r>
    </w:p>
    <w:p w14:paraId="19F0E428" w14:textId="77777777" w:rsidR="009C53BB" w:rsidRDefault="00494EDC">
      <w:pPr>
        <w:pStyle w:val="Heading2"/>
        <w:spacing w:before="0" w:after="80"/>
        <w:jc w:val="center"/>
      </w:pPr>
      <w:r>
        <w:rPr>
          <w:color w:val="2C559C"/>
          <w:sz w:val="28"/>
          <w:u w:val="single"/>
        </w:rPr>
        <w:t>Narrative</w:t>
      </w:r>
    </w:p>
    <w:p w14:paraId="496D9F2F" w14:textId="77777777" w:rsidR="009C53BB" w:rsidRDefault="00494EDC">
      <w:pPr>
        <w:pStyle w:val="Heading3"/>
        <w:spacing w:before="60" w:after="80"/>
      </w:pPr>
      <w:r>
        <w:rPr>
          <w:color w:val="254885"/>
          <w:sz w:val="26"/>
        </w:rPr>
        <w:t>Abstract</w:t>
      </w:r>
    </w:p>
    <w:p w14:paraId="0D80A0F3" w14:textId="77777777" w:rsidR="009C53BB" w:rsidRDefault="00494EDC">
      <w:r>
        <w:t xml:space="preserve">This program will permanently protect 300 acres of wetland habitat in the Comfort Lake-Forest Lake Watershed District which has experienced </w:t>
      </w:r>
      <w:r>
        <w:t>considerable habitat loss and is at risk of more land use conversion. The District will implement a targeted greenbelt and habitat protection program on priority parcels identified in the CLFLWD 10-Year Plan, Floodplain Vulnerability Assessment Action Plan, and Natural Resources Inventory. The District will engage with key landowners and utilize conservation easements and fee title acquisitions to connect fragmented habitat corridors. In addition to habitat benefits, this proposal will protect water quality</w:t>
      </w:r>
      <w:r>
        <w:t>, mitigate flooding, and promote groundwater recharge.</w:t>
      </w:r>
    </w:p>
    <w:p w14:paraId="1AAB39B6" w14:textId="77777777" w:rsidR="009C53BB" w:rsidRDefault="00494EDC">
      <w:pPr>
        <w:pStyle w:val="Heading3"/>
        <w:spacing w:before="60" w:after="80"/>
      </w:pPr>
      <w:r>
        <w:rPr>
          <w:color w:val="254885"/>
          <w:sz w:val="26"/>
        </w:rPr>
        <w:t>Design and Scope of Work</w:t>
      </w:r>
    </w:p>
    <w:p w14:paraId="35D1ADC5" w14:textId="77777777" w:rsidR="009C53BB" w:rsidRDefault="00494EDC">
      <w:r>
        <w:t xml:space="preserve">Problem to be addressed: This proposal will address habitat fragmentation and wetland degradation that resulted from urban/suburban development and agricultural activity. </w:t>
      </w:r>
      <w:r>
        <w:br/>
        <w:t>Scope of work: The Comfort Lake-Forest Lake Watershed District will protect high priority wetlands through fee title acquisition and easements. The District will hold the easement and manage for wildlife and water quality purposes.</w:t>
      </w:r>
      <w:r>
        <w:br/>
        <w:t>How priorities were set: The District utilizes a data-driven approach to prioritizing land protection efforts. Priority areas of the Watershed District are defined in the District’s 2022-2031 Watershed Management Plan. These areas are defined based on the presence of MN Biologic</w:t>
      </w:r>
      <w:r>
        <w:t>al Survey Sites of Biodiversity Significance, native plant communities, wetlands, groundwater dependent natural resources, pollution sensitivity of near-surface materials, lake phosphorus sensitivity, and altered watercourses. The District has collected additional data to further refine priority parcels within these areas: floodplain vulnerability assessment and flood risk modeling, wetland inventory, and groundwater-dependent natural resources inventory.</w:t>
      </w:r>
      <w:r>
        <w:br/>
        <w:t>Urgency and opportunity: The Comfort Lake-Forest Lak</w:t>
      </w:r>
      <w:r>
        <w:t>e Watershed District contains 9,579 acres of wetland within its jurisdiction, comprising 17% of the District’s total land use. Developed areas comprise 14% of land use, and cultivated cropland comprises 12% of land use in the District. By 2040 the City of Forest Lake is anticipating 15% per decade growth in population, adding over 7,000 residents to its population, and adding almost 5,000 new housing units. The transportation infrastructure along Highway 8 and Interstate 35 are expected to expand to account</w:t>
      </w:r>
      <w:r>
        <w:t xml:space="preserve"> for increased capacity. Highway commercial development and multi-use development are planned along the intersections of Highway 8, I-35, and Highway 61. A spatial comparison of existing and future (2040) land use maps from the 2019 City of Forest Lake Comprehensive Plan indicate 160 acres of new residential development and 375 acres of commercial development. Minnesota’s changing climate and increasing spring precipitation levels create an increased need for landscape resiliency. By protecting undeveloped </w:t>
      </w:r>
      <w:r>
        <w:t>spaces, particularly wetlands which detain, retain, and purify stormwater runoff, this proposal will increase landscape resiliency.</w:t>
      </w:r>
      <w:r>
        <w:br/>
        <w:t>What habitat will be affected: This proposal will primarily protect wetland habitat. Forest, prairie, in-lake, and in-stream habitat may also benefit from the proposed easements and acquisitions.</w:t>
      </w:r>
      <w:r>
        <w:br/>
        <w:t>How actions will directly protect wetlands: This proposal will directly protect wetlands through permanent easement and fee title acquisition. This phase of the program involves protec</w:t>
      </w:r>
      <w:r>
        <w:t>tion (Phase 1); the District will implement subsequent program phases in future years to restore and enhance the habitats on protected sites (Phase 2+).</w:t>
      </w:r>
      <w:r>
        <w:br/>
        <w:t>Level of stakeholder involvement and partnership: Stakeholder involvement and intergovernmental partnerships are key to program success. The District has strong working relationships with local municipalities and counties. The District will work closely with these partners to ensure efficient program implementation and accomplishment of shared objectives. T</w:t>
      </w:r>
      <w:r>
        <w:t xml:space="preserve">he District also has strong relationships with local community groups, particularly its lake </w:t>
      </w:r>
      <w:r>
        <w:lastRenderedPageBreak/>
        <w:t>associations. The District will implement a targeted outreach campaign to engage with relevant stakeholders. See enclosed letters of support from local partners.</w:t>
      </w:r>
    </w:p>
    <w:p w14:paraId="48043050" w14:textId="77777777" w:rsidR="009C53BB" w:rsidRDefault="00494EDC">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63BE4D6B" w14:textId="77777777" w:rsidR="009C53BB" w:rsidRDefault="00494EDC">
      <w:r>
        <w:t xml:space="preserve">The project will permanently protect and subsequent phases will enhance a variety of wetland plant community types. These include hardwood swamp, shallow marsh, shrub swamp, riparian, shallow open water, wet meadow, and seasonally flooded basins. A DNR-mapped area of black-ash-yellow-birch-red maple-basswood swamp (WFn55b) is present at the inflow to Comfort Lake, and is a native plant community vulnerable to extirpation (S3). Multiple records of Blanding’s turtles are present within the area and vicinity. </w:t>
      </w:r>
      <w:r>
        <w:t xml:space="preserve">The varied wetland habitats and adjacent sandy uplands (existing agricultural land) provide a large tract of habitat for this state-threatened species.  A lake sturgeon record is also present at near the inlet to Comfort Lake, likely due to connectivity with the Sunrise River which flows through the corridor (DNR Fisheries Survey Report, 2005). </w:t>
      </w:r>
      <w:r>
        <w:br/>
      </w:r>
      <w:r>
        <w:br/>
        <w:t>Once the parcels are acquired, the District will begin work to restore and enhance plant communities within the corridor. This work will include a thorough ecologi</w:t>
      </w:r>
      <w:r>
        <w:t>cal assessment and inventory of the property followed by the preparation of targeted and rigorous restoration and management plan. The District will then execute the management plan with an overarching goal of restoring high quality and diverse native species dominated plant communities. This work will maximize the potential for biodiversity within the site and provided greater opportunity to support SGCN. Proposed work would maintain, enhance, or restore habitat for up to 24 SGCN.</w:t>
      </w:r>
      <w:r>
        <w:br/>
      </w:r>
      <w:r>
        <w:br/>
        <w:t xml:space="preserve">The Comfort Lake-Forest </w:t>
      </w:r>
      <w:r>
        <w:t>Lake Watershed District will own and manage all easements and fee title acquisitions. The District will obtain an appraisal for all easements and acquisitions.</w:t>
      </w:r>
    </w:p>
    <w:p w14:paraId="16ACF257" w14:textId="77777777" w:rsidR="009C53BB" w:rsidRDefault="00494EDC">
      <w:pPr>
        <w:pStyle w:val="Heading3"/>
        <w:spacing w:before="60" w:after="80"/>
      </w:pPr>
      <w:r>
        <w:rPr>
          <w:color w:val="254885"/>
          <w:sz w:val="26"/>
        </w:rPr>
        <w:t xml:space="preserve">What are the elements of this proposal that are critical from a timing perspective? </w:t>
      </w:r>
    </w:p>
    <w:p w14:paraId="03D9BFBD" w14:textId="77777777" w:rsidR="009C53BB" w:rsidRDefault="00494EDC">
      <w:r>
        <w:t>It is critical to protect undeveloped natural spaces while they still exist. It is particularly urgent to protect, and ultimately enhance/restore, wetland systems which improve landscape resiliency to climate change. The City of Forest Lake and Interstate 35 corridor are expected to expand in terms of population and impervious surface development between now and 2040.</w:t>
      </w:r>
    </w:p>
    <w:p w14:paraId="539D57C0" w14:textId="77777777" w:rsidR="009C53BB" w:rsidRDefault="00494EDC">
      <w:pPr>
        <w:pStyle w:val="Heading3"/>
        <w:spacing w:before="60" w:after="80"/>
      </w:pPr>
      <w:r>
        <w:rPr>
          <w:color w:val="254885"/>
          <w:sz w:val="26"/>
        </w:rPr>
        <w:t xml:space="preserve">Describe how the proposal expands habitat corridors or complexes and/or addresses habitat fragmentation: </w:t>
      </w:r>
    </w:p>
    <w:p w14:paraId="563C5364" w14:textId="77777777" w:rsidR="009C53BB" w:rsidRDefault="00494EDC">
      <w:r>
        <w:t>This corridor is identified in the DNR Wildlife Action Network. The northern portion is mapped as a climate resilient and connected landscape by The Nature Conservancy indicating that it is important habitat corridor, valuable under future climate change scenarios. Enhancement of the southern portion would improve quality of this corridor and increase connectivity.</w:t>
      </w:r>
      <w:r>
        <w:br/>
      </w:r>
      <w:r>
        <w:br/>
        <w:t>According to the MnDNR’s 2013 Fish Habitat Plan, the CLFLWD has a moderate level of watershed disturbance (25-60% disturbed). The Fish Habitat Plan indicates that “lakes with watersheds that have moderate levels of disturbance (25-60%) have a more realistic chance for full restoration of water quality.” The proposed project will result in 300 acres of land perpetually protected, which amounts to 5% of the 6,352-acre Comfort Lake watershed. This proposal is the first in a multi-phase initiative to expand h</w:t>
      </w:r>
      <w:r>
        <w:t>abitat corridors and protect critical open spaces in this watershed.</w:t>
      </w:r>
      <w:r>
        <w:br/>
      </w:r>
      <w:r>
        <w:br/>
        <w:t xml:space="preserve">This work aligns with multiple priorities for the Lower St. Croix (LSC) River One Watershed One Plan. The LSC Watershed Partnership’s 10-year Comprehensive Watershed Management Plan (CWMP) indicates priority </w:t>
      </w:r>
      <w:r>
        <w:lastRenderedPageBreak/>
        <w:t>locations are resources considered to be regionally significant, or types of resources or areas where work is needed most in order to realize change and “move the needle” toward improved or protected water resources. This proposal ali</w:t>
      </w:r>
      <w:r>
        <w:t>gns with the following LSC CWMP priority protection areas: the Sunrise River Watershed (due to its size and land use, it is identified as the highest contributor of total phosphorus in Lake St. Croix (Chisago County, MPCA, USACE, 2013)), lands where critical habitat needs protection, groundwater sensitivity, and areas suitable for wetland restoration or creation. This proposal directly supports several goals from the LSC CWMP including: 1B. Protect and restore high quality native plant communities that supp</w:t>
      </w:r>
      <w:r>
        <w:t>ort Species of Greatest Conservation Need; 1C. Identify, protect, and restore upland habitat that is degraded to expand corridors, connect critical habitat areas and promote resiliency; 1D. Manage climate adaptation through protection and creation of a resilient and diverse landscape. This proposal directly supports activity #40 in the LSC CWMP Implementation Table: measurable output of at least 1,000 acres protected through acquisition/easements.</w:t>
      </w:r>
    </w:p>
    <w:p w14:paraId="6357F9B8" w14:textId="77777777" w:rsidR="009C53BB" w:rsidRDefault="00494EDC">
      <w:pPr>
        <w:pStyle w:val="Heading3"/>
        <w:spacing w:before="60" w:after="80"/>
      </w:pPr>
      <w:r>
        <w:rPr>
          <w:color w:val="254885"/>
          <w:sz w:val="26"/>
        </w:rPr>
        <w:t xml:space="preserve">Which top 2 Conservation Plans referenced in MS97A.056, subd. 3a are most applicable to this project? </w:t>
      </w:r>
    </w:p>
    <w:p w14:paraId="4113F23E" w14:textId="77777777" w:rsidR="009C53BB" w:rsidRDefault="00494EDC">
      <w:pPr>
        <w:ind w:left="360"/>
      </w:pPr>
      <w:r>
        <w:t>Other : Lower St. Croix 1W1P 2021-2030 Comprehensive Watershed Management Plan and Comfort Lake-Forest Lake Watershed District 2022-2031 Watershed Management Plan</w:t>
      </w:r>
    </w:p>
    <w:p w14:paraId="35410BAB" w14:textId="77777777" w:rsidR="009C53BB" w:rsidRDefault="00494EDC">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1B695C1E" w14:textId="77777777" w:rsidR="009C53BB" w:rsidRDefault="00494EDC">
      <w:r>
        <w:t>Minnesota’s changing climate and increasing spring precipitation levels create an increased need for landscape resiliency. By protecting undeveloped spaces, particularly wetlands which detain, retain, and purify stormwater runoff, this proposal will increase landscape resiliency. Prior to July 2026 the Comfort Lake-Forest Lake Watershed District will complete a Flood Resiliency Action Plan and a Shoreline Resiliency Action Plan. These targeted plans will supplement the District’s Greenbelt and Open Space in</w:t>
      </w:r>
      <w:r>
        <w:t>itiative by providing key climate resiliency priorities and strategies. The District is currently engaged in these planning efforts in order to lay the foundation and be fully prepared to target efforts and show climate resiliency results.</w:t>
      </w:r>
    </w:p>
    <w:p w14:paraId="33FF98D5" w14:textId="77777777" w:rsidR="009C53BB" w:rsidRDefault="00494EDC">
      <w:pPr>
        <w:pStyle w:val="Heading3"/>
        <w:spacing w:before="60" w:after="80"/>
      </w:pPr>
      <w:r>
        <w:rPr>
          <w:color w:val="254885"/>
          <w:sz w:val="26"/>
        </w:rPr>
        <w:t xml:space="preserve">Which LSOHC section priorities are addressed in this proposal? </w:t>
      </w:r>
    </w:p>
    <w:p w14:paraId="6F96E41D" w14:textId="77777777" w:rsidR="009C53BB" w:rsidRDefault="00494EDC">
      <w:pPr>
        <w:pStyle w:val="BodyText"/>
      </w:pPr>
      <w:r>
        <w:rPr>
          <w:b/>
        </w:rPr>
        <w:t>Metro / Urban</w:t>
      </w:r>
    </w:p>
    <w:p w14:paraId="0ABA2A58" w14:textId="77777777" w:rsidR="009C53BB" w:rsidRDefault="00494EDC">
      <w:pPr>
        <w:ind w:left="360"/>
      </w:pPr>
      <w:r>
        <w:t>Protect habitat corridors, with emphasis on the Minnesota, Mississippi, and St. Croix rivers (bluff to floodplain)</w:t>
      </w:r>
    </w:p>
    <w:p w14:paraId="22F7248C" w14:textId="77777777" w:rsidR="009C53BB" w:rsidRDefault="00494EDC">
      <w:pPr>
        <w:pStyle w:val="BodyText"/>
      </w:pPr>
      <w:r>
        <w:rPr>
          <w:b/>
        </w:rPr>
        <w:t>Northern Forest</w:t>
      </w:r>
    </w:p>
    <w:p w14:paraId="7E41D9A2" w14:textId="77777777" w:rsidR="009C53BB" w:rsidRDefault="00494EDC">
      <w:pPr>
        <w:ind w:left="360"/>
      </w:pPr>
      <w:r>
        <w:t>Provide access to manage habitat on landlocked public properties or protect forest land from parcelization and fragmentation through fee acquisition, conservation or access easement</w:t>
      </w:r>
    </w:p>
    <w:p w14:paraId="3F4726B2" w14:textId="77777777" w:rsidR="009C53BB" w:rsidRDefault="00494EDC">
      <w:pPr>
        <w:pStyle w:val="Heading3"/>
        <w:spacing w:before="60" w:after="80"/>
      </w:pPr>
      <w:r>
        <w:rPr>
          <w:color w:val="254885"/>
          <w:sz w:val="26"/>
        </w:rPr>
        <w:t xml:space="preserve">Describe how this project/program will produce and demonstrate a significant and permanent conservation legacy and/or outcomes for fish, game, and wildlife, and if not permanent outcomes, why it is important to undertake at this time: </w:t>
      </w:r>
    </w:p>
    <w:p w14:paraId="27A44478" w14:textId="77777777" w:rsidR="009C53BB" w:rsidRDefault="00494EDC">
      <w:r>
        <w:t xml:space="preserve">The project will permanently protect and subsequent phases will enhance a variety of wetland plant community types. These include hardwood swamp, shallow marsh, shrub swamp, riparian, shallow open water, wet meadow, and seasonally flooded basins. A DNR-mapped area of black-ash-yellow-birch-red maple-basswood swamp (WFn55b) is present at the inflow to Comfort Lake, and is a native plant community vulnerable to extirpation (S3). Multiple records of Blanding’s turtles are present within the area and vicinity. </w:t>
      </w:r>
      <w:r>
        <w:t xml:space="preserve">The varied wetland habitats and adjacent sandy uplands (existing agricultural land) provide a large tract of habitat for this state-threatened species.  </w:t>
      </w:r>
      <w:r>
        <w:lastRenderedPageBreak/>
        <w:t>A lake sturgeon record is also present at near the inlet to Comfort Lake, likely due to connectivity with the Sunrise River which flows through the corridor (DNR Fisheries Survey Report, 2005).</w:t>
      </w:r>
    </w:p>
    <w:p w14:paraId="63E38636" w14:textId="77777777" w:rsidR="009C53BB" w:rsidRDefault="00494EDC">
      <w:pPr>
        <w:pStyle w:val="Heading2"/>
        <w:spacing w:before="0" w:after="80"/>
        <w:jc w:val="center"/>
      </w:pPr>
      <w:r>
        <w:rPr>
          <w:color w:val="2C559C"/>
          <w:sz w:val="28"/>
          <w:u w:val="single"/>
        </w:rPr>
        <w:t>Outcomes</w:t>
      </w:r>
    </w:p>
    <w:p w14:paraId="2AA09E8F" w14:textId="77777777" w:rsidR="009C53BB" w:rsidRDefault="00494EDC">
      <w:pPr>
        <w:pStyle w:val="Heading3"/>
        <w:spacing w:before="60" w:after="80"/>
      </w:pPr>
      <w:r>
        <w:rPr>
          <w:color w:val="254885"/>
          <w:sz w:val="26"/>
        </w:rPr>
        <w:t xml:space="preserve">Programs in metropolitan urbanizing region: </w:t>
      </w:r>
    </w:p>
    <w:p w14:paraId="6EEF9EBA" w14:textId="77777777" w:rsidR="009C53BB" w:rsidRDefault="00494EDC">
      <w:pPr>
        <w:ind w:left="360"/>
      </w:pPr>
      <w:r>
        <w:t xml:space="preserve">A network of natural land and riparian habitats will connect corridors for wildlife and species in greatest conservation need ~ </w:t>
      </w:r>
      <w:r>
        <w:rPr>
          <w:i/>
        </w:rPr>
        <w:t>Number of acres put into perpetual public ownership, number of acres put into perpetual conservation easement, total number of acres open for public use.</w:t>
      </w:r>
    </w:p>
    <w:p w14:paraId="79A92A0C" w14:textId="77777777" w:rsidR="009C53BB" w:rsidRDefault="00494EDC">
      <w:pPr>
        <w:pStyle w:val="Heading3"/>
        <w:spacing w:before="60" w:after="80"/>
      </w:pPr>
      <w:r>
        <w:rPr>
          <w:color w:val="254885"/>
          <w:sz w:val="26"/>
        </w:rPr>
        <w:t xml:space="preserve">Programs in the northern forest region: </w:t>
      </w:r>
    </w:p>
    <w:p w14:paraId="69BEFE86" w14:textId="77777777" w:rsidR="009C53BB" w:rsidRDefault="00494EDC">
      <w:pPr>
        <w:ind w:left="360"/>
      </w:pPr>
      <w:r>
        <w:t xml:space="preserve">Improved availability and improved condition of habitats that have experienced substantial decline ~ </w:t>
      </w:r>
      <w:r>
        <w:rPr>
          <w:i/>
        </w:rPr>
        <w:t>Number of acres put into perpetual public ownership, number of acres put into perpetual conservation easement, total number of acres open for public use.</w:t>
      </w:r>
    </w:p>
    <w:p w14:paraId="5F3757BC" w14:textId="77777777" w:rsidR="009C53BB" w:rsidRDefault="00494EDC">
      <w:pPr>
        <w:pStyle w:val="Heading3"/>
        <w:spacing w:before="60" w:after="80"/>
      </w:pPr>
      <w:r>
        <w:rPr>
          <w:color w:val="254885"/>
          <w:sz w:val="26"/>
        </w:rPr>
        <w:t xml:space="preserve">What other dedicated funds may collaborate with or contribute to this proposal? </w:t>
      </w:r>
    </w:p>
    <w:p w14:paraId="692DA734" w14:textId="77777777" w:rsidR="009C53BB" w:rsidRDefault="00494EDC">
      <w:pPr>
        <w:ind w:left="360"/>
      </w:pPr>
      <w:r>
        <w:t>Clean Water Fund</w:t>
      </w:r>
    </w:p>
    <w:p w14:paraId="177462EA" w14:textId="77777777" w:rsidR="009C53BB" w:rsidRDefault="00494EDC">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6703697F" w14:textId="77777777" w:rsidR="009C53BB" w:rsidRDefault="00494EDC">
      <w:r>
        <w:t>This request does not supplant or substitute for any other funding.</w:t>
      </w:r>
    </w:p>
    <w:p w14:paraId="08F319B6" w14:textId="77777777" w:rsidR="009C53BB" w:rsidRDefault="00494EDC">
      <w:pPr>
        <w:pStyle w:val="Heading3"/>
        <w:spacing w:before="60" w:after="80"/>
      </w:pPr>
      <w:r>
        <w:rPr>
          <w:color w:val="254885"/>
          <w:sz w:val="26"/>
        </w:rPr>
        <w:t xml:space="preserve">How will you sustain and/or maintain this work after the Outdoor Heritage Funds are expended? </w:t>
      </w:r>
    </w:p>
    <w:p w14:paraId="712E1628" w14:textId="77777777" w:rsidR="009C53BB" w:rsidRDefault="00494EDC">
      <w:r>
        <w:t>The District has a staff of 10 full-time employees. It will utilize its staff and tax levy authority to ensure all acquired properties and easements are maintained in perpetuity. The District will create a Restoration and Management Plan for all lands acquired. The District will erect signage according to Laws 2009, chapter 172, article 5, section 10.</w:t>
      </w:r>
    </w:p>
    <w:p w14:paraId="101501D5" w14:textId="77777777" w:rsidR="009C53BB" w:rsidRDefault="00494EDC">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58"/>
        <w:gridCol w:w="2158"/>
        <w:gridCol w:w="2158"/>
        <w:gridCol w:w="2158"/>
        <w:gridCol w:w="2158"/>
      </w:tblGrid>
      <w:tr w:rsidR="009C53BB" w14:paraId="51170DC6" w14:textId="77777777">
        <w:tc>
          <w:tcPr>
            <w:tcW w:w="2160" w:type="dxa"/>
            <w:shd w:val="clear" w:color="auto" w:fill="AFC4E9"/>
          </w:tcPr>
          <w:p w14:paraId="10F40141" w14:textId="77777777" w:rsidR="009C53BB" w:rsidRDefault="00494EDC">
            <w:r>
              <w:rPr>
                <w:b/>
                <w:color w:val="000000"/>
                <w:sz w:val="20"/>
              </w:rPr>
              <w:t>Year</w:t>
            </w:r>
          </w:p>
        </w:tc>
        <w:tc>
          <w:tcPr>
            <w:tcW w:w="2160" w:type="dxa"/>
            <w:shd w:val="clear" w:color="auto" w:fill="AFC4E9"/>
          </w:tcPr>
          <w:p w14:paraId="7BE0C8EA" w14:textId="77777777" w:rsidR="009C53BB" w:rsidRDefault="00494EDC">
            <w:r>
              <w:rPr>
                <w:b/>
                <w:color w:val="000000"/>
                <w:sz w:val="20"/>
              </w:rPr>
              <w:t>Source of Funds</w:t>
            </w:r>
          </w:p>
        </w:tc>
        <w:tc>
          <w:tcPr>
            <w:tcW w:w="2160" w:type="dxa"/>
            <w:shd w:val="clear" w:color="auto" w:fill="AFC4E9"/>
          </w:tcPr>
          <w:p w14:paraId="7988C2F3" w14:textId="77777777" w:rsidR="009C53BB" w:rsidRDefault="00494EDC">
            <w:r>
              <w:rPr>
                <w:b/>
                <w:color w:val="000000"/>
                <w:sz w:val="20"/>
              </w:rPr>
              <w:t>Step 1</w:t>
            </w:r>
          </w:p>
        </w:tc>
        <w:tc>
          <w:tcPr>
            <w:tcW w:w="2160" w:type="dxa"/>
            <w:shd w:val="clear" w:color="auto" w:fill="AFC4E9"/>
          </w:tcPr>
          <w:p w14:paraId="0EABCD8E" w14:textId="77777777" w:rsidR="009C53BB" w:rsidRDefault="00494EDC">
            <w:r>
              <w:rPr>
                <w:b/>
                <w:color w:val="000000"/>
                <w:sz w:val="20"/>
              </w:rPr>
              <w:t>Step 2</w:t>
            </w:r>
          </w:p>
        </w:tc>
        <w:tc>
          <w:tcPr>
            <w:tcW w:w="2160" w:type="dxa"/>
            <w:shd w:val="clear" w:color="auto" w:fill="AFC4E9"/>
          </w:tcPr>
          <w:p w14:paraId="6FF97C00" w14:textId="77777777" w:rsidR="009C53BB" w:rsidRDefault="00494EDC">
            <w:r>
              <w:rPr>
                <w:b/>
                <w:color w:val="000000"/>
                <w:sz w:val="20"/>
              </w:rPr>
              <w:t>Step 3</w:t>
            </w:r>
          </w:p>
        </w:tc>
      </w:tr>
      <w:tr w:rsidR="009C53BB" w14:paraId="374DDCF9" w14:textId="77777777">
        <w:tc>
          <w:tcPr>
            <w:tcW w:w="2160" w:type="dxa"/>
          </w:tcPr>
          <w:p w14:paraId="7C7855D8" w14:textId="77777777" w:rsidR="009C53BB" w:rsidRDefault="00494EDC">
            <w:r>
              <w:rPr>
                <w:sz w:val="20"/>
              </w:rPr>
              <w:t>2030</w:t>
            </w:r>
          </w:p>
        </w:tc>
        <w:tc>
          <w:tcPr>
            <w:tcW w:w="2160" w:type="dxa"/>
          </w:tcPr>
          <w:p w14:paraId="2F823568" w14:textId="77777777" w:rsidR="009C53BB" w:rsidRDefault="00494EDC">
            <w:r>
              <w:rPr>
                <w:sz w:val="20"/>
              </w:rPr>
              <w:t>CLFLWD Levy</w:t>
            </w:r>
          </w:p>
        </w:tc>
        <w:tc>
          <w:tcPr>
            <w:tcW w:w="2160" w:type="dxa"/>
          </w:tcPr>
          <w:p w14:paraId="3147AD06" w14:textId="77777777" w:rsidR="009C53BB" w:rsidRDefault="00494EDC">
            <w:r>
              <w:rPr>
                <w:sz w:val="20"/>
              </w:rPr>
              <w:t>Create Restoration &amp; Management Plans for each site</w:t>
            </w:r>
          </w:p>
        </w:tc>
        <w:tc>
          <w:tcPr>
            <w:tcW w:w="2160" w:type="dxa"/>
          </w:tcPr>
          <w:p w14:paraId="25C59BA5" w14:textId="77777777" w:rsidR="009C53BB" w:rsidRDefault="00494EDC">
            <w:r>
              <w:rPr>
                <w:sz w:val="20"/>
              </w:rPr>
              <w:t>Implement Restoration &amp; Management Plans for each site</w:t>
            </w:r>
          </w:p>
        </w:tc>
        <w:tc>
          <w:tcPr>
            <w:tcW w:w="2160" w:type="dxa"/>
          </w:tcPr>
          <w:p w14:paraId="28F0C1F7" w14:textId="77777777" w:rsidR="009C53BB" w:rsidRDefault="00494EDC">
            <w:r>
              <w:rPr>
                <w:sz w:val="20"/>
              </w:rPr>
              <w:t>Annually review progress</w:t>
            </w:r>
          </w:p>
        </w:tc>
      </w:tr>
    </w:tbl>
    <w:p w14:paraId="412317CB" w14:textId="77777777" w:rsidR="009C53BB" w:rsidRDefault="00494EDC">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7A54B0B1" w14:textId="77777777" w:rsidR="009C53BB" w:rsidRDefault="00494EDC">
      <w:r>
        <w:t>The Comfort Lake-Forest Lake Watershed District values equity, &amp; inclusion, and is committed to accessibility, diversity, and fairness in all actions. We seek to use diversity, equity, and inclusion as a lens in project, partner, and contractor selection. As part of its Floodplain Vulnerability Assessment, the District worked with Zan Associates to conduct an equity analysis, and equity was a major factor in the decision-making process of the Floodplain Vulnerability Assessment. The District created a custo</w:t>
      </w:r>
      <w:r>
        <w:t>m social vulnerability layer as part of its Floodplain Vulnerability Assessment in order to prioritze projects in areas with individuals below the poverty line, renter households, lone parents, young children, people aged 75 years and older, population density, individuals without a high school diploma, and persons for whom English is a second language. Acquired lands as part of this proposal will be open to all members of the public for hiking, bird watching, hunting, and other outdoor recreational activit</w:t>
      </w:r>
      <w:r>
        <w:t xml:space="preserve">ies. The District will also implement access/information/educational signs in several languages so as to </w:t>
      </w:r>
      <w:r>
        <w:lastRenderedPageBreak/>
        <w:t>encourage use of the property by underserved/underrepresented populations. Target languages, based on communities present in the Twin Cities area, include Spanish, Hmong, and Somali.</w:t>
      </w:r>
    </w:p>
    <w:p w14:paraId="1E0B705D" w14:textId="77777777" w:rsidR="009C53BB" w:rsidRDefault="00494EDC">
      <w:pPr>
        <w:pStyle w:val="Heading2"/>
        <w:spacing w:before="0" w:after="80"/>
        <w:jc w:val="center"/>
      </w:pPr>
      <w:r>
        <w:rPr>
          <w:color w:val="2C559C"/>
          <w:sz w:val="28"/>
          <w:u w:val="single"/>
        </w:rPr>
        <w:t>Activity Details</w:t>
      </w:r>
    </w:p>
    <w:p w14:paraId="37E24F37" w14:textId="77777777" w:rsidR="009C53BB" w:rsidRDefault="00494EDC">
      <w:pPr>
        <w:pStyle w:val="Heading3"/>
        <w:spacing w:before="60" w:after="80"/>
      </w:pPr>
      <w:r>
        <w:rPr>
          <w:color w:val="254885"/>
          <w:sz w:val="26"/>
        </w:rPr>
        <w:t>Requirements</w:t>
      </w:r>
    </w:p>
    <w:p w14:paraId="0005CA00" w14:textId="77777777" w:rsidR="009C53BB" w:rsidRDefault="00494EDC">
      <w:r>
        <w:rPr>
          <w:b/>
        </w:rPr>
        <w:t xml:space="preserve">Will county board or other local government approval </w:t>
      </w:r>
      <w:r>
        <w:rPr>
          <w:b/>
          <w:u w:val="single"/>
        </w:rPr>
        <w:t>be formally sought**</w:t>
      </w:r>
      <w:r>
        <w:rPr>
          <w:b/>
        </w:rPr>
        <w:t xml:space="preserve"> prior to acquisition, per 97A.056 subd 13(j)?  </w:t>
      </w:r>
      <w:r>
        <w:rPr>
          <w:b/>
        </w:rPr>
        <w:br/>
      </w:r>
      <w:r>
        <w:t>Yes</w:t>
      </w:r>
    </w:p>
    <w:p w14:paraId="79230D61" w14:textId="77777777" w:rsidR="009C53BB" w:rsidRDefault="00494EDC">
      <w:r>
        <w:rPr>
          <w:b/>
        </w:rPr>
        <w:t xml:space="preserve">Is the land you plan to acquire (fee title) free of any other permanent protection?  </w:t>
      </w:r>
      <w:r>
        <w:rPr>
          <w:b/>
        </w:rPr>
        <w:br/>
      </w:r>
      <w:r>
        <w:t>Yes</w:t>
      </w:r>
    </w:p>
    <w:p w14:paraId="50C548F6" w14:textId="77777777" w:rsidR="009C53BB" w:rsidRDefault="00494EDC">
      <w:r>
        <w:rPr>
          <w:b/>
        </w:rPr>
        <w:t xml:space="preserve">Is the land you plan to acquire (easement) free of any other permanent protection?  </w:t>
      </w:r>
      <w:r>
        <w:rPr>
          <w:b/>
        </w:rPr>
        <w:br/>
      </w:r>
      <w:r>
        <w:t>Yes</w:t>
      </w:r>
    </w:p>
    <w:p w14:paraId="3B8CDD69" w14:textId="77777777" w:rsidR="009C53BB" w:rsidRDefault="00494EDC">
      <w:pPr>
        <w:pStyle w:val="Heading3"/>
        <w:spacing w:before="60" w:after="80"/>
      </w:pPr>
      <w:r>
        <w:rPr>
          <w:color w:val="254885"/>
          <w:sz w:val="26"/>
        </w:rPr>
        <w:t>Land Use</w:t>
      </w:r>
    </w:p>
    <w:p w14:paraId="2616C908" w14:textId="77777777" w:rsidR="009C53BB" w:rsidRDefault="00494EDC">
      <w:r>
        <w:rPr>
          <w:b/>
        </w:rPr>
        <w:t>Will there be planting of any crop on OHF land purchased or restored in this program, either by the proposer or the end owner of the property, outside of the initial restoration of the land?</w:t>
      </w:r>
      <w:r>
        <w:rPr>
          <w:b/>
        </w:rPr>
        <w:br/>
      </w:r>
      <w:r>
        <w:t>No</w:t>
      </w:r>
    </w:p>
    <w:p w14:paraId="532B011C" w14:textId="77777777" w:rsidR="009C53BB" w:rsidRDefault="00494EDC">
      <w:r>
        <w:rPr>
          <w:b/>
        </w:rPr>
        <w:t>Will insecticides or fungicides (including neonicotinoid and fungicide treated seed) be used within any activities of this proposal either in the process of restoration or use as food plots?</w:t>
      </w:r>
      <w:r>
        <w:rPr>
          <w:b/>
        </w:rPr>
        <w:br/>
      </w:r>
      <w:r>
        <w:t>No</w:t>
      </w:r>
    </w:p>
    <w:p w14:paraId="33D67AC5" w14:textId="77777777" w:rsidR="009C53BB" w:rsidRDefault="00494EDC">
      <w:r>
        <w:rPr>
          <w:b/>
        </w:rPr>
        <w:t xml:space="preserve">Is this land currently open for hunting and fishing?  </w:t>
      </w:r>
      <w:r>
        <w:rPr>
          <w:b/>
        </w:rPr>
        <w:br/>
      </w:r>
      <w:r>
        <w:t>No</w:t>
      </w:r>
    </w:p>
    <w:p w14:paraId="4630AB1D" w14:textId="77777777" w:rsidR="009C53BB" w:rsidRDefault="00494EDC">
      <w:r>
        <w:rPr>
          <w:b/>
        </w:rPr>
        <w:t xml:space="preserve">Will the land be open for hunting and fishing after completion?  </w:t>
      </w:r>
      <w:r>
        <w:rPr>
          <w:b/>
        </w:rPr>
        <w:br/>
      </w:r>
      <w:r>
        <w:t>Yes</w:t>
      </w:r>
    </w:p>
    <w:p w14:paraId="54213F51" w14:textId="77777777" w:rsidR="009C53BB" w:rsidRDefault="00494EDC">
      <w:pPr>
        <w:ind w:left="720"/>
      </w:pPr>
      <w:r>
        <w:rPr>
          <w:b/>
        </w:rPr>
        <w:t xml:space="preserve">Describe any variation from the State of Minnesota regulations: </w:t>
      </w:r>
      <w:r>
        <w:rPr>
          <w:b/>
        </w:rPr>
        <w:br/>
      </w:r>
      <w:r>
        <w:t>Hunting/fishing restrictions according to local municipal ordinances may apply. The District will coordinate closely with local municipalities in order to properly communicate hunting/fishing restrictions.</w:t>
      </w:r>
    </w:p>
    <w:p w14:paraId="1A86E0B8" w14:textId="77777777" w:rsidR="009C53BB" w:rsidRDefault="00494EDC">
      <w:r>
        <w:rPr>
          <w:b/>
        </w:rPr>
        <w:t>Who will eventually own the fee title land?</w:t>
      </w:r>
    </w:p>
    <w:p w14:paraId="4367A199" w14:textId="77777777" w:rsidR="009C53BB" w:rsidRDefault="00494EDC">
      <w:pPr>
        <w:ind w:left="360"/>
      </w:pPr>
      <w:r>
        <w:t>Local Unit of Government</w:t>
      </w:r>
    </w:p>
    <w:p w14:paraId="79AF519B" w14:textId="77777777" w:rsidR="009C53BB" w:rsidRDefault="00494EDC">
      <w:r>
        <w:rPr>
          <w:b/>
        </w:rPr>
        <w:t>Land acquired in fee will be designated as a:</w:t>
      </w:r>
    </w:p>
    <w:p w14:paraId="55DA9E25" w14:textId="77777777" w:rsidR="009C53BB" w:rsidRDefault="00494EDC">
      <w:pPr>
        <w:ind w:left="360"/>
      </w:pPr>
      <w:r>
        <w:t>Other : Nature Area</w:t>
      </w:r>
    </w:p>
    <w:p w14:paraId="3EF1CE94" w14:textId="77777777" w:rsidR="009C53BB" w:rsidRDefault="00494EDC">
      <w:r>
        <w:rPr>
          <w:b/>
        </w:rPr>
        <w:t xml:space="preserve">Will the eased land be open for public use?  </w:t>
      </w:r>
      <w:r>
        <w:rPr>
          <w:b/>
        </w:rPr>
        <w:br/>
      </w:r>
      <w:r>
        <w:t>Yes</w:t>
      </w:r>
    </w:p>
    <w:p w14:paraId="5D8ED523" w14:textId="77777777" w:rsidR="009C53BB" w:rsidRDefault="00494EDC">
      <w:pPr>
        <w:ind w:left="720"/>
      </w:pPr>
      <w:r>
        <w:rPr>
          <w:b/>
        </w:rPr>
        <w:t xml:space="preserve">Describe the expected public use: </w:t>
      </w:r>
      <w:r>
        <w:rPr>
          <w:b/>
        </w:rPr>
        <w:br/>
      </w:r>
      <w:r>
        <w:t>To be determined on a site by site basis, as appropriate to surrounding land use and accessibility. The CLFLWD will own and manage all easements.</w:t>
      </w:r>
    </w:p>
    <w:p w14:paraId="4B938398" w14:textId="77777777" w:rsidR="009C53BB" w:rsidRDefault="00494EDC">
      <w:r>
        <w:rPr>
          <w:b/>
        </w:rPr>
        <w:lastRenderedPageBreak/>
        <w:t xml:space="preserve">Are there currently trails or roads on any of the proposed acquisitions?  </w:t>
      </w:r>
      <w:r>
        <w:rPr>
          <w:b/>
        </w:rPr>
        <w:br/>
      </w:r>
      <w:r>
        <w:t>No</w:t>
      </w:r>
    </w:p>
    <w:p w14:paraId="752C3CED" w14:textId="77777777" w:rsidR="009C53BB" w:rsidRDefault="00494EDC">
      <w:r>
        <w:rPr>
          <w:b/>
        </w:rPr>
        <w:t xml:space="preserve">Will new trails or roads be developed or improved as a result of the OHF acquisition?  </w:t>
      </w:r>
      <w:r>
        <w:rPr>
          <w:b/>
        </w:rPr>
        <w:br/>
      </w:r>
      <w:r>
        <w:t>No</w:t>
      </w:r>
    </w:p>
    <w:p w14:paraId="3D2A40B7" w14:textId="77777777" w:rsidR="009C53BB" w:rsidRDefault="00494EDC">
      <w:r>
        <w:rPr>
          <w:b/>
        </w:rPr>
        <w:t xml:space="preserve">Will the land that you acquire (fee or easement) be restored or enhanced within this proposal's funding and availability?  </w:t>
      </w:r>
      <w:r>
        <w:rPr>
          <w:b/>
        </w:rPr>
        <w:br/>
      </w:r>
      <w:r>
        <w:t>No</w:t>
      </w:r>
    </w:p>
    <w:p w14:paraId="1901869F" w14:textId="77777777" w:rsidR="009C53BB" w:rsidRDefault="00494EDC">
      <w:pPr>
        <w:ind w:left="720"/>
      </w:pPr>
      <w:r>
        <w:rPr>
          <w:b/>
        </w:rPr>
        <w:t xml:space="preserve">Explain how, when, and source of the R/E work: </w:t>
      </w:r>
      <w:r>
        <w:rPr>
          <w:b/>
        </w:rPr>
        <w:br/>
      </w:r>
      <w:r>
        <w:t>This proposal consitutes the first phase of the Greenbelt and Open Space initiative. The District is currently requesting funding for easements and acquisitions only. The District will return to the Lessard-Sams Outdoor Heritage Fund with a "Phase 2" grant application in future years in order to fund restoration/enhancement work.</w:t>
      </w:r>
    </w:p>
    <w:p w14:paraId="6A9648F1" w14:textId="77777777" w:rsidR="009C53BB" w:rsidRDefault="00494EDC">
      <w:pPr>
        <w:pStyle w:val="Heading3"/>
        <w:spacing w:before="60" w:after="80"/>
      </w:pPr>
      <w:r>
        <w:rPr>
          <w:color w:val="254885"/>
          <w:sz w:val="26"/>
        </w:rPr>
        <w:t>Other OHF Appropriation Awards</w:t>
      </w:r>
    </w:p>
    <w:p w14:paraId="227934D2" w14:textId="77777777" w:rsidR="009C53BB" w:rsidRDefault="00494EDC">
      <w:pPr>
        <w:pStyle w:val="BodyText"/>
      </w:pPr>
      <w:r>
        <w:rPr>
          <w:b/>
        </w:rPr>
        <w:t>Have you received OHF dollars through LSOHC in the past?</w:t>
      </w:r>
      <w:r>
        <w:rPr>
          <w:b/>
        </w:rPr>
        <w:br/>
      </w:r>
      <w:r>
        <w:t>Yes</w:t>
      </w:r>
    </w:p>
    <w:p w14:paraId="1EEC2C04" w14:textId="77777777" w:rsidR="009C53BB" w:rsidRDefault="00494EDC">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9C53BB" w14:paraId="2012CC9E" w14:textId="77777777">
        <w:tc>
          <w:tcPr>
            <w:tcW w:w="2160" w:type="dxa"/>
            <w:shd w:val="clear" w:color="auto" w:fill="AFC4E9"/>
          </w:tcPr>
          <w:p w14:paraId="6561531E" w14:textId="77777777" w:rsidR="009C53BB" w:rsidRDefault="00494EDC">
            <w:r>
              <w:rPr>
                <w:b/>
                <w:color w:val="000000"/>
                <w:sz w:val="20"/>
              </w:rPr>
              <w:t>Approp Year</w:t>
            </w:r>
          </w:p>
        </w:tc>
        <w:tc>
          <w:tcPr>
            <w:tcW w:w="2160" w:type="dxa"/>
            <w:shd w:val="clear" w:color="auto" w:fill="AFC4E9"/>
          </w:tcPr>
          <w:p w14:paraId="61BE928B" w14:textId="77777777" w:rsidR="009C53BB" w:rsidRDefault="00494EDC">
            <w:r>
              <w:rPr>
                <w:b/>
                <w:color w:val="000000"/>
                <w:sz w:val="20"/>
              </w:rPr>
              <w:t>Funding Amount Received</w:t>
            </w:r>
          </w:p>
        </w:tc>
        <w:tc>
          <w:tcPr>
            <w:tcW w:w="2160" w:type="dxa"/>
            <w:shd w:val="clear" w:color="auto" w:fill="AFC4E9"/>
          </w:tcPr>
          <w:p w14:paraId="6708C6DF" w14:textId="77777777" w:rsidR="009C53BB" w:rsidRDefault="00494EDC">
            <w:r>
              <w:rPr>
                <w:b/>
                <w:color w:val="000000"/>
                <w:sz w:val="20"/>
              </w:rPr>
              <w:t>Amount Spent to Date</w:t>
            </w:r>
          </w:p>
        </w:tc>
        <w:tc>
          <w:tcPr>
            <w:tcW w:w="2160" w:type="dxa"/>
            <w:shd w:val="clear" w:color="auto" w:fill="AFC4E9"/>
          </w:tcPr>
          <w:p w14:paraId="56C233D3" w14:textId="77777777" w:rsidR="009C53BB" w:rsidRDefault="00494EDC">
            <w:r>
              <w:rPr>
                <w:b/>
                <w:color w:val="000000"/>
                <w:sz w:val="20"/>
              </w:rPr>
              <w:t>Funding Remaining</w:t>
            </w:r>
          </w:p>
        </w:tc>
        <w:tc>
          <w:tcPr>
            <w:tcW w:w="2160" w:type="dxa"/>
            <w:shd w:val="clear" w:color="auto" w:fill="AFC4E9"/>
          </w:tcPr>
          <w:p w14:paraId="734B052F" w14:textId="77777777" w:rsidR="009C53BB" w:rsidRDefault="00494EDC">
            <w:r>
              <w:rPr>
                <w:b/>
                <w:color w:val="000000"/>
                <w:sz w:val="20"/>
              </w:rPr>
              <w:t>% Spent to Date</w:t>
            </w:r>
          </w:p>
        </w:tc>
      </w:tr>
      <w:tr w:rsidR="009C53BB" w14:paraId="3A62E0B6" w14:textId="77777777">
        <w:tc>
          <w:tcPr>
            <w:tcW w:w="2160" w:type="dxa"/>
          </w:tcPr>
          <w:p w14:paraId="0C409CA6" w14:textId="77777777" w:rsidR="009C53BB" w:rsidRDefault="00494EDC">
            <w:r>
              <w:rPr>
                <w:sz w:val="20"/>
              </w:rPr>
              <w:t>2023</w:t>
            </w:r>
          </w:p>
        </w:tc>
        <w:tc>
          <w:tcPr>
            <w:tcW w:w="2160" w:type="dxa"/>
          </w:tcPr>
          <w:p w14:paraId="25C63837" w14:textId="77777777" w:rsidR="009C53BB" w:rsidRDefault="00494EDC">
            <w:pPr>
              <w:jc w:val="right"/>
            </w:pPr>
            <w:r>
              <w:rPr>
                <w:sz w:val="20"/>
              </w:rPr>
              <w:t>$1,942,000</w:t>
            </w:r>
          </w:p>
        </w:tc>
        <w:tc>
          <w:tcPr>
            <w:tcW w:w="2160" w:type="dxa"/>
          </w:tcPr>
          <w:p w14:paraId="40675A64" w14:textId="77777777" w:rsidR="009C53BB" w:rsidRDefault="00494EDC">
            <w:pPr>
              <w:jc w:val="right"/>
            </w:pPr>
            <w:r>
              <w:rPr>
                <w:sz w:val="20"/>
              </w:rPr>
              <w:t>-</w:t>
            </w:r>
          </w:p>
        </w:tc>
        <w:tc>
          <w:tcPr>
            <w:tcW w:w="2160" w:type="dxa"/>
          </w:tcPr>
          <w:p w14:paraId="580381F2" w14:textId="77777777" w:rsidR="009C53BB" w:rsidRDefault="00494EDC">
            <w:pPr>
              <w:jc w:val="right"/>
            </w:pPr>
            <w:r>
              <w:rPr>
                <w:sz w:val="20"/>
              </w:rPr>
              <w:t>-</w:t>
            </w:r>
          </w:p>
        </w:tc>
        <w:tc>
          <w:tcPr>
            <w:tcW w:w="2160" w:type="dxa"/>
          </w:tcPr>
          <w:p w14:paraId="199D1608" w14:textId="77777777" w:rsidR="009C53BB" w:rsidRDefault="00494EDC">
            <w:pPr>
              <w:jc w:val="right"/>
            </w:pPr>
            <w:r>
              <w:rPr>
                <w:sz w:val="20"/>
              </w:rPr>
              <w:t>-</w:t>
            </w:r>
          </w:p>
        </w:tc>
      </w:tr>
      <w:tr w:rsidR="009C53BB" w14:paraId="6901EDFD" w14:textId="77777777">
        <w:tc>
          <w:tcPr>
            <w:tcW w:w="2160" w:type="dxa"/>
          </w:tcPr>
          <w:p w14:paraId="7E537B9B" w14:textId="77777777" w:rsidR="009C53BB" w:rsidRDefault="00494EDC">
            <w:r>
              <w:rPr>
                <w:sz w:val="20"/>
              </w:rPr>
              <w:t>Totals</w:t>
            </w:r>
          </w:p>
        </w:tc>
        <w:tc>
          <w:tcPr>
            <w:tcW w:w="2160" w:type="dxa"/>
          </w:tcPr>
          <w:p w14:paraId="63B9F32D" w14:textId="77777777" w:rsidR="009C53BB" w:rsidRDefault="00494EDC">
            <w:pPr>
              <w:jc w:val="right"/>
            </w:pPr>
            <w:r>
              <w:rPr>
                <w:sz w:val="20"/>
              </w:rPr>
              <w:t>$1,942,000</w:t>
            </w:r>
          </w:p>
        </w:tc>
        <w:tc>
          <w:tcPr>
            <w:tcW w:w="2160" w:type="dxa"/>
          </w:tcPr>
          <w:p w14:paraId="6FB2E793" w14:textId="77777777" w:rsidR="009C53BB" w:rsidRDefault="00494EDC">
            <w:pPr>
              <w:jc w:val="right"/>
            </w:pPr>
            <w:r>
              <w:rPr>
                <w:sz w:val="20"/>
              </w:rPr>
              <w:t>-</w:t>
            </w:r>
          </w:p>
        </w:tc>
        <w:tc>
          <w:tcPr>
            <w:tcW w:w="2160" w:type="dxa"/>
          </w:tcPr>
          <w:p w14:paraId="3D6AF7A0" w14:textId="77777777" w:rsidR="009C53BB" w:rsidRDefault="00494EDC">
            <w:pPr>
              <w:jc w:val="right"/>
            </w:pPr>
            <w:r>
              <w:rPr>
                <w:sz w:val="20"/>
              </w:rPr>
              <w:t>$1,942,000</w:t>
            </w:r>
          </w:p>
        </w:tc>
        <w:tc>
          <w:tcPr>
            <w:tcW w:w="2160" w:type="dxa"/>
          </w:tcPr>
          <w:p w14:paraId="4BAA8D77" w14:textId="77777777" w:rsidR="009C53BB" w:rsidRDefault="00494EDC">
            <w:pPr>
              <w:jc w:val="right"/>
            </w:pPr>
            <w:r>
              <w:rPr>
                <w:sz w:val="20"/>
              </w:rPr>
              <w:t>0.0%</w:t>
            </w:r>
          </w:p>
        </w:tc>
      </w:tr>
    </w:tbl>
    <w:p w14:paraId="0A13E1FF" w14:textId="77777777" w:rsidR="009C53BB" w:rsidRDefault="00494EDC">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9C53BB" w14:paraId="6624798B" w14:textId="77777777">
        <w:tc>
          <w:tcPr>
            <w:tcW w:w="5400" w:type="dxa"/>
            <w:shd w:val="clear" w:color="auto" w:fill="AFC4E9"/>
          </w:tcPr>
          <w:p w14:paraId="37D1BA5F" w14:textId="77777777" w:rsidR="009C53BB" w:rsidRDefault="00494EDC">
            <w:r>
              <w:rPr>
                <w:b/>
                <w:color w:val="000000"/>
                <w:sz w:val="20"/>
              </w:rPr>
              <w:t>Activity Name</w:t>
            </w:r>
          </w:p>
        </w:tc>
        <w:tc>
          <w:tcPr>
            <w:tcW w:w="5400" w:type="dxa"/>
            <w:shd w:val="clear" w:color="auto" w:fill="AFC4E9"/>
          </w:tcPr>
          <w:p w14:paraId="03E793F9" w14:textId="77777777" w:rsidR="009C53BB" w:rsidRDefault="00494EDC">
            <w:r>
              <w:rPr>
                <w:b/>
                <w:color w:val="000000"/>
                <w:sz w:val="20"/>
              </w:rPr>
              <w:t>Estimated Completion Date</w:t>
            </w:r>
          </w:p>
        </w:tc>
      </w:tr>
      <w:tr w:rsidR="009C53BB" w14:paraId="228C21CF" w14:textId="77777777">
        <w:tc>
          <w:tcPr>
            <w:tcW w:w="5400" w:type="dxa"/>
          </w:tcPr>
          <w:p w14:paraId="2057AB48" w14:textId="77777777" w:rsidR="009C53BB" w:rsidRDefault="00494EDC">
            <w:r>
              <w:rPr>
                <w:sz w:val="20"/>
              </w:rPr>
              <w:t>Targeted outreach to landowners in order of priority</w:t>
            </w:r>
          </w:p>
        </w:tc>
        <w:tc>
          <w:tcPr>
            <w:tcW w:w="5400" w:type="dxa"/>
          </w:tcPr>
          <w:p w14:paraId="5E529E34" w14:textId="77777777" w:rsidR="009C53BB" w:rsidRDefault="00494EDC">
            <w:r>
              <w:rPr>
                <w:sz w:val="20"/>
              </w:rPr>
              <w:t xml:space="preserve">June 30, </w:t>
            </w:r>
            <w:r>
              <w:rPr>
                <w:sz w:val="20"/>
              </w:rPr>
              <w:t>2028</w:t>
            </w:r>
          </w:p>
        </w:tc>
      </w:tr>
      <w:tr w:rsidR="009C53BB" w14:paraId="7F3D07C7" w14:textId="77777777">
        <w:tc>
          <w:tcPr>
            <w:tcW w:w="5400" w:type="dxa"/>
          </w:tcPr>
          <w:p w14:paraId="74F9D1C5" w14:textId="77777777" w:rsidR="009C53BB" w:rsidRDefault="00494EDC">
            <w:r>
              <w:rPr>
                <w:sz w:val="20"/>
              </w:rPr>
              <w:t>Acquisitions and conservation easements completed</w:t>
            </w:r>
          </w:p>
        </w:tc>
        <w:tc>
          <w:tcPr>
            <w:tcW w:w="5400" w:type="dxa"/>
          </w:tcPr>
          <w:p w14:paraId="2EF16F06" w14:textId="77777777" w:rsidR="009C53BB" w:rsidRDefault="00494EDC">
            <w:r>
              <w:rPr>
                <w:sz w:val="20"/>
              </w:rPr>
              <w:t>June 30, 2030</w:t>
            </w:r>
          </w:p>
        </w:tc>
      </w:tr>
    </w:tbl>
    <w:p w14:paraId="63604BE3" w14:textId="77777777" w:rsidR="009C53BB" w:rsidRDefault="00494EDC">
      <w:r>
        <w:br w:type="page"/>
      </w:r>
    </w:p>
    <w:p w14:paraId="004C2134" w14:textId="77777777" w:rsidR="009C53BB" w:rsidRDefault="00494EDC">
      <w:pPr>
        <w:pStyle w:val="Heading2"/>
        <w:spacing w:before="0" w:after="80"/>
        <w:jc w:val="center"/>
      </w:pPr>
      <w:r>
        <w:rPr>
          <w:color w:val="2C559C"/>
          <w:sz w:val="28"/>
          <w:u w:val="single"/>
        </w:rPr>
        <w:lastRenderedPageBreak/>
        <w:t>Budget</w:t>
      </w:r>
    </w:p>
    <w:p w14:paraId="03A28449" w14:textId="77777777" w:rsidR="009C53BB" w:rsidRDefault="00494EDC">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9"/>
        <w:gridCol w:w="2158"/>
        <w:gridCol w:w="2158"/>
        <w:gridCol w:w="2157"/>
        <w:gridCol w:w="2158"/>
      </w:tblGrid>
      <w:tr w:rsidR="009C53BB" w14:paraId="0979EB0F" w14:textId="77777777">
        <w:tc>
          <w:tcPr>
            <w:tcW w:w="2160" w:type="dxa"/>
            <w:shd w:val="clear" w:color="auto" w:fill="AFC4E9"/>
          </w:tcPr>
          <w:p w14:paraId="0CB9A76F" w14:textId="77777777" w:rsidR="009C53BB" w:rsidRDefault="00494EDC">
            <w:r>
              <w:rPr>
                <w:b/>
                <w:color w:val="000000"/>
                <w:sz w:val="20"/>
              </w:rPr>
              <w:t>Item</w:t>
            </w:r>
          </w:p>
        </w:tc>
        <w:tc>
          <w:tcPr>
            <w:tcW w:w="2160" w:type="dxa"/>
            <w:shd w:val="clear" w:color="auto" w:fill="AFC4E9"/>
          </w:tcPr>
          <w:p w14:paraId="4959170A" w14:textId="77777777" w:rsidR="009C53BB" w:rsidRDefault="00494EDC">
            <w:r>
              <w:rPr>
                <w:b/>
                <w:color w:val="000000"/>
                <w:sz w:val="20"/>
              </w:rPr>
              <w:t>Funding Request</w:t>
            </w:r>
          </w:p>
        </w:tc>
        <w:tc>
          <w:tcPr>
            <w:tcW w:w="2160" w:type="dxa"/>
            <w:shd w:val="clear" w:color="auto" w:fill="AFC4E9"/>
          </w:tcPr>
          <w:p w14:paraId="79D5B9C0" w14:textId="77777777" w:rsidR="009C53BB" w:rsidRDefault="00494EDC">
            <w:r>
              <w:rPr>
                <w:b/>
                <w:color w:val="000000"/>
                <w:sz w:val="20"/>
              </w:rPr>
              <w:t>Total Leverage</w:t>
            </w:r>
          </w:p>
        </w:tc>
        <w:tc>
          <w:tcPr>
            <w:tcW w:w="2160" w:type="dxa"/>
            <w:shd w:val="clear" w:color="auto" w:fill="AFC4E9"/>
          </w:tcPr>
          <w:p w14:paraId="1743FE7A" w14:textId="77777777" w:rsidR="009C53BB" w:rsidRDefault="00494EDC">
            <w:r>
              <w:rPr>
                <w:b/>
                <w:color w:val="000000"/>
                <w:sz w:val="20"/>
              </w:rPr>
              <w:t>Leverage Source</w:t>
            </w:r>
          </w:p>
        </w:tc>
        <w:tc>
          <w:tcPr>
            <w:tcW w:w="2160" w:type="dxa"/>
            <w:shd w:val="clear" w:color="auto" w:fill="AFC4E9"/>
          </w:tcPr>
          <w:p w14:paraId="26864E63" w14:textId="77777777" w:rsidR="009C53BB" w:rsidRDefault="00494EDC">
            <w:r>
              <w:rPr>
                <w:b/>
                <w:color w:val="000000"/>
                <w:sz w:val="20"/>
              </w:rPr>
              <w:t>Total</w:t>
            </w:r>
          </w:p>
        </w:tc>
      </w:tr>
      <w:tr w:rsidR="009C53BB" w14:paraId="33D16C1D" w14:textId="77777777">
        <w:tc>
          <w:tcPr>
            <w:tcW w:w="2160" w:type="dxa"/>
          </w:tcPr>
          <w:p w14:paraId="253B4FAE" w14:textId="77777777" w:rsidR="009C53BB" w:rsidRDefault="00494EDC">
            <w:r>
              <w:rPr>
                <w:sz w:val="20"/>
              </w:rPr>
              <w:t>Personnel</w:t>
            </w:r>
          </w:p>
        </w:tc>
        <w:tc>
          <w:tcPr>
            <w:tcW w:w="2160" w:type="dxa"/>
          </w:tcPr>
          <w:p w14:paraId="6F6C86A6" w14:textId="77777777" w:rsidR="009C53BB" w:rsidRDefault="00494EDC">
            <w:pPr>
              <w:jc w:val="right"/>
            </w:pPr>
            <w:r>
              <w:rPr>
                <w:sz w:val="20"/>
              </w:rPr>
              <w:t>-</w:t>
            </w:r>
          </w:p>
        </w:tc>
        <w:tc>
          <w:tcPr>
            <w:tcW w:w="2160" w:type="dxa"/>
          </w:tcPr>
          <w:p w14:paraId="3176703D" w14:textId="77777777" w:rsidR="009C53BB" w:rsidRDefault="00494EDC">
            <w:pPr>
              <w:jc w:val="right"/>
            </w:pPr>
            <w:r>
              <w:rPr>
                <w:sz w:val="20"/>
              </w:rPr>
              <w:t>$150,000</w:t>
            </w:r>
          </w:p>
        </w:tc>
        <w:tc>
          <w:tcPr>
            <w:tcW w:w="2160" w:type="dxa"/>
          </w:tcPr>
          <w:p w14:paraId="27BC9739" w14:textId="77777777" w:rsidR="009C53BB" w:rsidRDefault="00494EDC">
            <w:r>
              <w:rPr>
                <w:sz w:val="20"/>
              </w:rPr>
              <w:t>CLFLWD Tax Levy</w:t>
            </w:r>
          </w:p>
        </w:tc>
        <w:tc>
          <w:tcPr>
            <w:tcW w:w="2160" w:type="dxa"/>
          </w:tcPr>
          <w:p w14:paraId="09022EFE" w14:textId="77777777" w:rsidR="009C53BB" w:rsidRDefault="00494EDC">
            <w:pPr>
              <w:jc w:val="right"/>
            </w:pPr>
            <w:r>
              <w:rPr>
                <w:sz w:val="20"/>
              </w:rPr>
              <w:t>$150,000</w:t>
            </w:r>
          </w:p>
        </w:tc>
      </w:tr>
      <w:tr w:rsidR="009C53BB" w14:paraId="2E335B63" w14:textId="77777777">
        <w:tc>
          <w:tcPr>
            <w:tcW w:w="2160" w:type="dxa"/>
          </w:tcPr>
          <w:p w14:paraId="042D63F7" w14:textId="77777777" w:rsidR="009C53BB" w:rsidRDefault="00494EDC">
            <w:r>
              <w:rPr>
                <w:sz w:val="20"/>
              </w:rPr>
              <w:t>Contracts</w:t>
            </w:r>
          </w:p>
        </w:tc>
        <w:tc>
          <w:tcPr>
            <w:tcW w:w="2160" w:type="dxa"/>
          </w:tcPr>
          <w:p w14:paraId="5C609C86" w14:textId="77777777" w:rsidR="009C53BB" w:rsidRDefault="00494EDC">
            <w:pPr>
              <w:jc w:val="right"/>
            </w:pPr>
            <w:r>
              <w:rPr>
                <w:sz w:val="20"/>
              </w:rPr>
              <w:t>-</w:t>
            </w:r>
          </w:p>
        </w:tc>
        <w:tc>
          <w:tcPr>
            <w:tcW w:w="2160" w:type="dxa"/>
          </w:tcPr>
          <w:p w14:paraId="01619773" w14:textId="77777777" w:rsidR="009C53BB" w:rsidRDefault="00494EDC">
            <w:pPr>
              <w:jc w:val="right"/>
            </w:pPr>
            <w:r>
              <w:rPr>
                <w:sz w:val="20"/>
              </w:rPr>
              <w:t>-</w:t>
            </w:r>
          </w:p>
        </w:tc>
        <w:tc>
          <w:tcPr>
            <w:tcW w:w="2160" w:type="dxa"/>
          </w:tcPr>
          <w:p w14:paraId="17FBD74B" w14:textId="77777777" w:rsidR="009C53BB" w:rsidRDefault="00494EDC">
            <w:r>
              <w:rPr>
                <w:sz w:val="20"/>
              </w:rPr>
              <w:t>-</w:t>
            </w:r>
          </w:p>
        </w:tc>
        <w:tc>
          <w:tcPr>
            <w:tcW w:w="2160" w:type="dxa"/>
          </w:tcPr>
          <w:p w14:paraId="337F1AC9" w14:textId="77777777" w:rsidR="009C53BB" w:rsidRDefault="00494EDC">
            <w:pPr>
              <w:jc w:val="right"/>
            </w:pPr>
            <w:r>
              <w:rPr>
                <w:sz w:val="20"/>
              </w:rPr>
              <w:t>-</w:t>
            </w:r>
          </w:p>
        </w:tc>
      </w:tr>
      <w:tr w:rsidR="009C53BB" w14:paraId="4029C455" w14:textId="77777777">
        <w:tc>
          <w:tcPr>
            <w:tcW w:w="2160" w:type="dxa"/>
          </w:tcPr>
          <w:p w14:paraId="0345B64E" w14:textId="77777777" w:rsidR="009C53BB" w:rsidRDefault="00494EDC">
            <w:r>
              <w:rPr>
                <w:sz w:val="20"/>
              </w:rPr>
              <w:t>Fee Acquisition w/ PILT</w:t>
            </w:r>
          </w:p>
        </w:tc>
        <w:tc>
          <w:tcPr>
            <w:tcW w:w="2160" w:type="dxa"/>
          </w:tcPr>
          <w:p w14:paraId="246F7530" w14:textId="77777777" w:rsidR="009C53BB" w:rsidRDefault="00494EDC">
            <w:pPr>
              <w:jc w:val="right"/>
            </w:pPr>
            <w:r>
              <w:rPr>
                <w:sz w:val="20"/>
              </w:rPr>
              <w:t>-</w:t>
            </w:r>
          </w:p>
        </w:tc>
        <w:tc>
          <w:tcPr>
            <w:tcW w:w="2160" w:type="dxa"/>
          </w:tcPr>
          <w:p w14:paraId="62EF8007" w14:textId="77777777" w:rsidR="009C53BB" w:rsidRDefault="00494EDC">
            <w:pPr>
              <w:jc w:val="right"/>
            </w:pPr>
            <w:r>
              <w:rPr>
                <w:sz w:val="20"/>
              </w:rPr>
              <w:t>-</w:t>
            </w:r>
          </w:p>
        </w:tc>
        <w:tc>
          <w:tcPr>
            <w:tcW w:w="2160" w:type="dxa"/>
          </w:tcPr>
          <w:p w14:paraId="190F6D9E" w14:textId="77777777" w:rsidR="009C53BB" w:rsidRDefault="00494EDC">
            <w:r>
              <w:rPr>
                <w:sz w:val="20"/>
              </w:rPr>
              <w:t>-</w:t>
            </w:r>
          </w:p>
        </w:tc>
        <w:tc>
          <w:tcPr>
            <w:tcW w:w="2160" w:type="dxa"/>
          </w:tcPr>
          <w:p w14:paraId="7FECF2C1" w14:textId="77777777" w:rsidR="009C53BB" w:rsidRDefault="00494EDC">
            <w:pPr>
              <w:jc w:val="right"/>
            </w:pPr>
            <w:r>
              <w:rPr>
                <w:sz w:val="20"/>
              </w:rPr>
              <w:t>-</w:t>
            </w:r>
          </w:p>
        </w:tc>
      </w:tr>
      <w:tr w:rsidR="009C53BB" w14:paraId="3711E3FE" w14:textId="77777777">
        <w:tc>
          <w:tcPr>
            <w:tcW w:w="2160" w:type="dxa"/>
          </w:tcPr>
          <w:p w14:paraId="1D5DD237" w14:textId="77777777" w:rsidR="009C53BB" w:rsidRDefault="00494EDC">
            <w:r>
              <w:rPr>
                <w:sz w:val="20"/>
              </w:rPr>
              <w:t xml:space="preserve">Fee </w:t>
            </w:r>
            <w:r>
              <w:rPr>
                <w:sz w:val="20"/>
              </w:rPr>
              <w:t>Acquisition w/o PILT</w:t>
            </w:r>
          </w:p>
        </w:tc>
        <w:tc>
          <w:tcPr>
            <w:tcW w:w="2160" w:type="dxa"/>
          </w:tcPr>
          <w:p w14:paraId="33563996" w14:textId="77777777" w:rsidR="009C53BB" w:rsidRDefault="00494EDC">
            <w:pPr>
              <w:jc w:val="right"/>
            </w:pPr>
            <w:r>
              <w:rPr>
                <w:sz w:val="20"/>
              </w:rPr>
              <w:t>$2,000,000</w:t>
            </w:r>
          </w:p>
        </w:tc>
        <w:tc>
          <w:tcPr>
            <w:tcW w:w="2160" w:type="dxa"/>
          </w:tcPr>
          <w:p w14:paraId="0DEBEC6A" w14:textId="77777777" w:rsidR="009C53BB" w:rsidRDefault="00494EDC">
            <w:pPr>
              <w:jc w:val="right"/>
            </w:pPr>
            <w:r>
              <w:rPr>
                <w:sz w:val="20"/>
              </w:rPr>
              <w:t>-</w:t>
            </w:r>
          </w:p>
        </w:tc>
        <w:tc>
          <w:tcPr>
            <w:tcW w:w="2160" w:type="dxa"/>
          </w:tcPr>
          <w:p w14:paraId="2ED94579" w14:textId="77777777" w:rsidR="009C53BB" w:rsidRDefault="00494EDC">
            <w:r>
              <w:rPr>
                <w:sz w:val="20"/>
              </w:rPr>
              <w:t>-</w:t>
            </w:r>
          </w:p>
        </w:tc>
        <w:tc>
          <w:tcPr>
            <w:tcW w:w="2160" w:type="dxa"/>
          </w:tcPr>
          <w:p w14:paraId="604AF7D1" w14:textId="77777777" w:rsidR="009C53BB" w:rsidRDefault="00494EDC">
            <w:pPr>
              <w:jc w:val="right"/>
            </w:pPr>
            <w:r>
              <w:rPr>
                <w:sz w:val="20"/>
              </w:rPr>
              <w:t>$2,000,000</w:t>
            </w:r>
          </w:p>
        </w:tc>
      </w:tr>
      <w:tr w:rsidR="009C53BB" w14:paraId="61E60BBF" w14:textId="77777777">
        <w:tc>
          <w:tcPr>
            <w:tcW w:w="2160" w:type="dxa"/>
          </w:tcPr>
          <w:p w14:paraId="446463A9" w14:textId="77777777" w:rsidR="009C53BB" w:rsidRDefault="00494EDC">
            <w:r>
              <w:rPr>
                <w:sz w:val="20"/>
              </w:rPr>
              <w:t>Easement Acquisition</w:t>
            </w:r>
          </w:p>
        </w:tc>
        <w:tc>
          <w:tcPr>
            <w:tcW w:w="2160" w:type="dxa"/>
          </w:tcPr>
          <w:p w14:paraId="5A5022CF" w14:textId="77777777" w:rsidR="009C53BB" w:rsidRDefault="00494EDC">
            <w:pPr>
              <w:jc w:val="right"/>
            </w:pPr>
            <w:r>
              <w:rPr>
                <w:sz w:val="20"/>
              </w:rPr>
              <w:t>$1,000,000</w:t>
            </w:r>
          </w:p>
        </w:tc>
        <w:tc>
          <w:tcPr>
            <w:tcW w:w="2160" w:type="dxa"/>
          </w:tcPr>
          <w:p w14:paraId="4F5445ED" w14:textId="77777777" w:rsidR="009C53BB" w:rsidRDefault="00494EDC">
            <w:pPr>
              <w:jc w:val="right"/>
            </w:pPr>
            <w:r>
              <w:rPr>
                <w:sz w:val="20"/>
              </w:rPr>
              <w:t>-</w:t>
            </w:r>
          </w:p>
        </w:tc>
        <w:tc>
          <w:tcPr>
            <w:tcW w:w="2160" w:type="dxa"/>
          </w:tcPr>
          <w:p w14:paraId="6F0B700F" w14:textId="77777777" w:rsidR="009C53BB" w:rsidRDefault="00494EDC">
            <w:r>
              <w:rPr>
                <w:sz w:val="20"/>
              </w:rPr>
              <w:t>-</w:t>
            </w:r>
          </w:p>
        </w:tc>
        <w:tc>
          <w:tcPr>
            <w:tcW w:w="2160" w:type="dxa"/>
          </w:tcPr>
          <w:p w14:paraId="24D6DCEC" w14:textId="77777777" w:rsidR="009C53BB" w:rsidRDefault="00494EDC">
            <w:pPr>
              <w:jc w:val="right"/>
            </w:pPr>
            <w:r>
              <w:rPr>
                <w:sz w:val="20"/>
              </w:rPr>
              <w:t>$1,000,000</w:t>
            </w:r>
          </w:p>
        </w:tc>
      </w:tr>
      <w:tr w:rsidR="009C53BB" w14:paraId="73CC407B" w14:textId="77777777">
        <w:tc>
          <w:tcPr>
            <w:tcW w:w="2160" w:type="dxa"/>
          </w:tcPr>
          <w:p w14:paraId="515D7933" w14:textId="77777777" w:rsidR="009C53BB" w:rsidRDefault="00494EDC">
            <w:r>
              <w:rPr>
                <w:sz w:val="20"/>
              </w:rPr>
              <w:t>Easement Stewardship</w:t>
            </w:r>
          </w:p>
        </w:tc>
        <w:tc>
          <w:tcPr>
            <w:tcW w:w="2160" w:type="dxa"/>
          </w:tcPr>
          <w:p w14:paraId="09FF7911" w14:textId="77777777" w:rsidR="009C53BB" w:rsidRDefault="00494EDC">
            <w:pPr>
              <w:jc w:val="right"/>
            </w:pPr>
            <w:r>
              <w:rPr>
                <w:sz w:val="20"/>
              </w:rPr>
              <w:t>-</w:t>
            </w:r>
          </w:p>
        </w:tc>
        <w:tc>
          <w:tcPr>
            <w:tcW w:w="2160" w:type="dxa"/>
          </w:tcPr>
          <w:p w14:paraId="28D424FE" w14:textId="77777777" w:rsidR="009C53BB" w:rsidRDefault="00494EDC">
            <w:pPr>
              <w:jc w:val="right"/>
            </w:pPr>
            <w:r>
              <w:rPr>
                <w:sz w:val="20"/>
              </w:rPr>
              <w:t>-</w:t>
            </w:r>
          </w:p>
        </w:tc>
        <w:tc>
          <w:tcPr>
            <w:tcW w:w="2160" w:type="dxa"/>
          </w:tcPr>
          <w:p w14:paraId="6D9BF75E" w14:textId="77777777" w:rsidR="009C53BB" w:rsidRDefault="00494EDC">
            <w:r>
              <w:rPr>
                <w:sz w:val="20"/>
              </w:rPr>
              <w:t>-</w:t>
            </w:r>
          </w:p>
        </w:tc>
        <w:tc>
          <w:tcPr>
            <w:tcW w:w="2160" w:type="dxa"/>
          </w:tcPr>
          <w:p w14:paraId="136DBBD9" w14:textId="77777777" w:rsidR="009C53BB" w:rsidRDefault="00494EDC">
            <w:pPr>
              <w:jc w:val="right"/>
            </w:pPr>
            <w:r>
              <w:rPr>
                <w:sz w:val="20"/>
              </w:rPr>
              <w:t>-</w:t>
            </w:r>
          </w:p>
        </w:tc>
      </w:tr>
      <w:tr w:rsidR="009C53BB" w14:paraId="568841CC" w14:textId="77777777">
        <w:tc>
          <w:tcPr>
            <w:tcW w:w="2160" w:type="dxa"/>
          </w:tcPr>
          <w:p w14:paraId="7DD2A7EA" w14:textId="77777777" w:rsidR="009C53BB" w:rsidRDefault="00494EDC">
            <w:r>
              <w:rPr>
                <w:sz w:val="20"/>
              </w:rPr>
              <w:t>Travel</w:t>
            </w:r>
          </w:p>
        </w:tc>
        <w:tc>
          <w:tcPr>
            <w:tcW w:w="2160" w:type="dxa"/>
          </w:tcPr>
          <w:p w14:paraId="1580B851" w14:textId="77777777" w:rsidR="009C53BB" w:rsidRDefault="00494EDC">
            <w:pPr>
              <w:jc w:val="right"/>
            </w:pPr>
            <w:r>
              <w:rPr>
                <w:sz w:val="20"/>
              </w:rPr>
              <w:t>-</w:t>
            </w:r>
          </w:p>
        </w:tc>
        <w:tc>
          <w:tcPr>
            <w:tcW w:w="2160" w:type="dxa"/>
          </w:tcPr>
          <w:p w14:paraId="062BBC18" w14:textId="77777777" w:rsidR="009C53BB" w:rsidRDefault="00494EDC">
            <w:pPr>
              <w:jc w:val="right"/>
            </w:pPr>
            <w:r>
              <w:rPr>
                <w:sz w:val="20"/>
              </w:rPr>
              <w:t>-</w:t>
            </w:r>
          </w:p>
        </w:tc>
        <w:tc>
          <w:tcPr>
            <w:tcW w:w="2160" w:type="dxa"/>
          </w:tcPr>
          <w:p w14:paraId="56DB8ED4" w14:textId="77777777" w:rsidR="009C53BB" w:rsidRDefault="00494EDC">
            <w:r>
              <w:rPr>
                <w:sz w:val="20"/>
              </w:rPr>
              <w:t>-</w:t>
            </w:r>
          </w:p>
        </w:tc>
        <w:tc>
          <w:tcPr>
            <w:tcW w:w="2160" w:type="dxa"/>
          </w:tcPr>
          <w:p w14:paraId="40033801" w14:textId="77777777" w:rsidR="009C53BB" w:rsidRDefault="00494EDC">
            <w:pPr>
              <w:jc w:val="right"/>
            </w:pPr>
            <w:r>
              <w:rPr>
                <w:sz w:val="20"/>
              </w:rPr>
              <w:t>-</w:t>
            </w:r>
          </w:p>
        </w:tc>
      </w:tr>
      <w:tr w:rsidR="009C53BB" w14:paraId="56DBE108" w14:textId="77777777">
        <w:tc>
          <w:tcPr>
            <w:tcW w:w="2160" w:type="dxa"/>
          </w:tcPr>
          <w:p w14:paraId="44511B3B" w14:textId="77777777" w:rsidR="009C53BB" w:rsidRDefault="00494EDC">
            <w:r>
              <w:rPr>
                <w:sz w:val="20"/>
              </w:rPr>
              <w:t>Professional Services</w:t>
            </w:r>
          </w:p>
        </w:tc>
        <w:tc>
          <w:tcPr>
            <w:tcW w:w="2160" w:type="dxa"/>
          </w:tcPr>
          <w:p w14:paraId="768E8464" w14:textId="77777777" w:rsidR="009C53BB" w:rsidRDefault="00494EDC">
            <w:pPr>
              <w:jc w:val="right"/>
            </w:pPr>
            <w:r>
              <w:rPr>
                <w:sz w:val="20"/>
              </w:rPr>
              <w:t>$300,000</w:t>
            </w:r>
          </w:p>
        </w:tc>
        <w:tc>
          <w:tcPr>
            <w:tcW w:w="2160" w:type="dxa"/>
          </w:tcPr>
          <w:p w14:paraId="5479E7FD" w14:textId="77777777" w:rsidR="009C53BB" w:rsidRDefault="00494EDC">
            <w:pPr>
              <w:jc w:val="right"/>
            </w:pPr>
            <w:r>
              <w:rPr>
                <w:sz w:val="20"/>
              </w:rPr>
              <w:t>-</w:t>
            </w:r>
          </w:p>
        </w:tc>
        <w:tc>
          <w:tcPr>
            <w:tcW w:w="2160" w:type="dxa"/>
          </w:tcPr>
          <w:p w14:paraId="63C5B1E5" w14:textId="77777777" w:rsidR="009C53BB" w:rsidRDefault="00494EDC">
            <w:r>
              <w:rPr>
                <w:sz w:val="20"/>
              </w:rPr>
              <w:t>-</w:t>
            </w:r>
          </w:p>
        </w:tc>
        <w:tc>
          <w:tcPr>
            <w:tcW w:w="2160" w:type="dxa"/>
          </w:tcPr>
          <w:p w14:paraId="324687FE" w14:textId="77777777" w:rsidR="009C53BB" w:rsidRDefault="00494EDC">
            <w:pPr>
              <w:jc w:val="right"/>
            </w:pPr>
            <w:r>
              <w:rPr>
                <w:sz w:val="20"/>
              </w:rPr>
              <w:t>$300,000</w:t>
            </w:r>
          </w:p>
        </w:tc>
      </w:tr>
      <w:tr w:rsidR="009C53BB" w14:paraId="78CD5EAF" w14:textId="77777777">
        <w:tc>
          <w:tcPr>
            <w:tcW w:w="2160" w:type="dxa"/>
          </w:tcPr>
          <w:p w14:paraId="4C54CDDE" w14:textId="77777777" w:rsidR="009C53BB" w:rsidRDefault="00494EDC">
            <w:r>
              <w:rPr>
                <w:sz w:val="20"/>
              </w:rPr>
              <w:t>Direct Support Services</w:t>
            </w:r>
          </w:p>
        </w:tc>
        <w:tc>
          <w:tcPr>
            <w:tcW w:w="2160" w:type="dxa"/>
          </w:tcPr>
          <w:p w14:paraId="6C6A8EF1" w14:textId="77777777" w:rsidR="009C53BB" w:rsidRDefault="00494EDC">
            <w:pPr>
              <w:jc w:val="right"/>
            </w:pPr>
            <w:r>
              <w:rPr>
                <w:sz w:val="20"/>
              </w:rPr>
              <w:t>-</w:t>
            </w:r>
          </w:p>
        </w:tc>
        <w:tc>
          <w:tcPr>
            <w:tcW w:w="2160" w:type="dxa"/>
          </w:tcPr>
          <w:p w14:paraId="4EFAB6D3" w14:textId="77777777" w:rsidR="009C53BB" w:rsidRDefault="00494EDC">
            <w:pPr>
              <w:jc w:val="right"/>
            </w:pPr>
            <w:r>
              <w:rPr>
                <w:sz w:val="20"/>
              </w:rPr>
              <w:t>-</w:t>
            </w:r>
          </w:p>
        </w:tc>
        <w:tc>
          <w:tcPr>
            <w:tcW w:w="2160" w:type="dxa"/>
          </w:tcPr>
          <w:p w14:paraId="03449F7D" w14:textId="77777777" w:rsidR="009C53BB" w:rsidRDefault="00494EDC">
            <w:r>
              <w:rPr>
                <w:sz w:val="20"/>
              </w:rPr>
              <w:t>-</w:t>
            </w:r>
          </w:p>
        </w:tc>
        <w:tc>
          <w:tcPr>
            <w:tcW w:w="2160" w:type="dxa"/>
          </w:tcPr>
          <w:p w14:paraId="7AA721EC" w14:textId="77777777" w:rsidR="009C53BB" w:rsidRDefault="00494EDC">
            <w:pPr>
              <w:jc w:val="right"/>
            </w:pPr>
            <w:r>
              <w:rPr>
                <w:sz w:val="20"/>
              </w:rPr>
              <w:t>-</w:t>
            </w:r>
          </w:p>
        </w:tc>
      </w:tr>
      <w:tr w:rsidR="009C53BB" w14:paraId="3710D541" w14:textId="77777777">
        <w:tc>
          <w:tcPr>
            <w:tcW w:w="2160" w:type="dxa"/>
          </w:tcPr>
          <w:p w14:paraId="79B64B65" w14:textId="77777777" w:rsidR="009C53BB" w:rsidRDefault="00494EDC">
            <w:r>
              <w:rPr>
                <w:sz w:val="20"/>
              </w:rPr>
              <w:t>DNR Land Acquisition Costs</w:t>
            </w:r>
          </w:p>
        </w:tc>
        <w:tc>
          <w:tcPr>
            <w:tcW w:w="2160" w:type="dxa"/>
          </w:tcPr>
          <w:p w14:paraId="61774A37" w14:textId="77777777" w:rsidR="009C53BB" w:rsidRDefault="00494EDC">
            <w:pPr>
              <w:jc w:val="right"/>
            </w:pPr>
            <w:r>
              <w:rPr>
                <w:sz w:val="20"/>
              </w:rPr>
              <w:t>-</w:t>
            </w:r>
          </w:p>
        </w:tc>
        <w:tc>
          <w:tcPr>
            <w:tcW w:w="2160" w:type="dxa"/>
          </w:tcPr>
          <w:p w14:paraId="386708CE" w14:textId="77777777" w:rsidR="009C53BB" w:rsidRDefault="00494EDC">
            <w:pPr>
              <w:jc w:val="right"/>
            </w:pPr>
            <w:r>
              <w:rPr>
                <w:sz w:val="20"/>
              </w:rPr>
              <w:t>-</w:t>
            </w:r>
          </w:p>
        </w:tc>
        <w:tc>
          <w:tcPr>
            <w:tcW w:w="2160" w:type="dxa"/>
          </w:tcPr>
          <w:p w14:paraId="63C9A518" w14:textId="77777777" w:rsidR="009C53BB" w:rsidRDefault="00494EDC">
            <w:r>
              <w:rPr>
                <w:sz w:val="20"/>
              </w:rPr>
              <w:t>-</w:t>
            </w:r>
          </w:p>
        </w:tc>
        <w:tc>
          <w:tcPr>
            <w:tcW w:w="2160" w:type="dxa"/>
          </w:tcPr>
          <w:p w14:paraId="49CF76E4" w14:textId="77777777" w:rsidR="009C53BB" w:rsidRDefault="00494EDC">
            <w:pPr>
              <w:jc w:val="right"/>
            </w:pPr>
            <w:r>
              <w:rPr>
                <w:sz w:val="20"/>
              </w:rPr>
              <w:t>-</w:t>
            </w:r>
          </w:p>
        </w:tc>
      </w:tr>
      <w:tr w:rsidR="009C53BB" w14:paraId="3BF8BF5F" w14:textId="77777777">
        <w:tc>
          <w:tcPr>
            <w:tcW w:w="2160" w:type="dxa"/>
          </w:tcPr>
          <w:p w14:paraId="1BD202F2" w14:textId="77777777" w:rsidR="009C53BB" w:rsidRDefault="00494EDC">
            <w:r>
              <w:rPr>
                <w:sz w:val="20"/>
              </w:rPr>
              <w:t>Capital Equipment</w:t>
            </w:r>
          </w:p>
        </w:tc>
        <w:tc>
          <w:tcPr>
            <w:tcW w:w="2160" w:type="dxa"/>
          </w:tcPr>
          <w:p w14:paraId="62C7B9B4" w14:textId="77777777" w:rsidR="009C53BB" w:rsidRDefault="00494EDC">
            <w:pPr>
              <w:jc w:val="right"/>
            </w:pPr>
            <w:r>
              <w:rPr>
                <w:sz w:val="20"/>
              </w:rPr>
              <w:t>-</w:t>
            </w:r>
          </w:p>
        </w:tc>
        <w:tc>
          <w:tcPr>
            <w:tcW w:w="2160" w:type="dxa"/>
          </w:tcPr>
          <w:p w14:paraId="232C2CA6" w14:textId="77777777" w:rsidR="009C53BB" w:rsidRDefault="00494EDC">
            <w:pPr>
              <w:jc w:val="right"/>
            </w:pPr>
            <w:r>
              <w:rPr>
                <w:sz w:val="20"/>
              </w:rPr>
              <w:t>-</w:t>
            </w:r>
          </w:p>
        </w:tc>
        <w:tc>
          <w:tcPr>
            <w:tcW w:w="2160" w:type="dxa"/>
          </w:tcPr>
          <w:p w14:paraId="70B99240" w14:textId="77777777" w:rsidR="009C53BB" w:rsidRDefault="00494EDC">
            <w:r>
              <w:rPr>
                <w:sz w:val="20"/>
              </w:rPr>
              <w:t>-</w:t>
            </w:r>
          </w:p>
        </w:tc>
        <w:tc>
          <w:tcPr>
            <w:tcW w:w="2160" w:type="dxa"/>
          </w:tcPr>
          <w:p w14:paraId="1A2C9910" w14:textId="77777777" w:rsidR="009C53BB" w:rsidRDefault="00494EDC">
            <w:pPr>
              <w:jc w:val="right"/>
            </w:pPr>
            <w:r>
              <w:rPr>
                <w:sz w:val="20"/>
              </w:rPr>
              <w:t>-</w:t>
            </w:r>
          </w:p>
        </w:tc>
      </w:tr>
      <w:tr w:rsidR="009C53BB" w14:paraId="37A550B0" w14:textId="77777777">
        <w:tc>
          <w:tcPr>
            <w:tcW w:w="2160" w:type="dxa"/>
          </w:tcPr>
          <w:p w14:paraId="50D28111" w14:textId="77777777" w:rsidR="009C53BB" w:rsidRDefault="00494EDC">
            <w:r>
              <w:rPr>
                <w:sz w:val="20"/>
              </w:rPr>
              <w:t>Other Equipment/Tools</w:t>
            </w:r>
          </w:p>
        </w:tc>
        <w:tc>
          <w:tcPr>
            <w:tcW w:w="2160" w:type="dxa"/>
          </w:tcPr>
          <w:p w14:paraId="36AE560C" w14:textId="77777777" w:rsidR="009C53BB" w:rsidRDefault="00494EDC">
            <w:pPr>
              <w:jc w:val="right"/>
            </w:pPr>
            <w:r>
              <w:rPr>
                <w:sz w:val="20"/>
              </w:rPr>
              <w:t>-</w:t>
            </w:r>
          </w:p>
        </w:tc>
        <w:tc>
          <w:tcPr>
            <w:tcW w:w="2160" w:type="dxa"/>
          </w:tcPr>
          <w:p w14:paraId="5927E146" w14:textId="77777777" w:rsidR="009C53BB" w:rsidRDefault="00494EDC">
            <w:pPr>
              <w:jc w:val="right"/>
            </w:pPr>
            <w:r>
              <w:rPr>
                <w:sz w:val="20"/>
              </w:rPr>
              <w:t>-</w:t>
            </w:r>
          </w:p>
        </w:tc>
        <w:tc>
          <w:tcPr>
            <w:tcW w:w="2160" w:type="dxa"/>
          </w:tcPr>
          <w:p w14:paraId="69FA2F3E" w14:textId="77777777" w:rsidR="009C53BB" w:rsidRDefault="00494EDC">
            <w:r>
              <w:rPr>
                <w:sz w:val="20"/>
              </w:rPr>
              <w:t>-</w:t>
            </w:r>
          </w:p>
        </w:tc>
        <w:tc>
          <w:tcPr>
            <w:tcW w:w="2160" w:type="dxa"/>
          </w:tcPr>
          <w:p w14:paraId="3DF33E2E" w14:textId="77777777" w:rsidR="009C53BB" w:rsidRDefault="00494EDC">
            <w:pPr>
              <w:jc w:val="right"/>
            </w:pPr>
            <w:r>
              <w:rPr>
                <w:sz w:val="20"/>
              </w:rPr>
              <w:t>-</w:t>
            </w:r>
          </w:p>
        </w:tc>
      </w:tr>
      <w:tr w:rsidR="009C53BB" w14:paraId="3F0BE30A" w14:textId="77777777">
        <w:tc>
          <w:tcPr>
            <w:tcW w:w="2160" w:type="dxa"/>
          </w:tcPr>
          <w:p w14:paraId="5C1551F1" w14:textId="77777777" w:rsidR="009C53BB" w:rsidRDefault="00494EDC">
            <w:r>
              <w:rPr>
                <w:sz w:val="20"/>
              </w:rPr>
              <w:t>Supplies/Materials</w:t>
            </w:r>
          </w:p>
        </w:tc>
        <w:tc>
          <w:tcPr>
            <w:tcW w:w="2160" w:type="dxa"/>
          </w:tcPr>
          <w:p w14:paraId="38F57ADE" w14:textId="77777777" w:rsidR="009C53BB" w:rsidRDefault="00494EDC">
            <w:pPr>
              <w:jc w:val="right"/>
            </w:pPr>
            <w:r>
              <w:rPr>
                <w:sz w:val="20"/>
              </w:rPr>
              <w:t>-</w:t>
            </w:r>
          </w:p>
        </w:tc>
        <w:tc>
          <w:tcPr>
            <w:tcW w:w="2160" w:type="dxa"/>
          </w:tcPr>
          <w:p w14:paraId="3C777B34" w14:textId="77777777" w:rsidR="009C53BB" w:rsidRDefault="00494EDC">
            <w:pPr>
              <w:jc w:val="right"/>
            </w:pPr>
            <w:r>
              <w:rPr>
                <w:sz w:val="20"/>
              </w:rPr>
              <w:t>-</w:t>
            </w:r>
          </w:p>
        </w:tc>
        <w:tc>
          <w:tcPr>
            <w:tcW w:w="2160" w:type="dxa"/>
          </w:tcPr>
          <w:p w14:paraId="4EBE4A96" w14:textId="77777777" w:rsidR="009C53BB" w:rsidRDefault="00494EDC">
            <w:r>
              <w:rPr>
                <w:sz w:val="20"/>
              </w:rPr>
              <w:t>-</w:t>
            </w:r>
          </w:p>
        </w:tc>
        <w:tc>
          <w:tcPr>
            <w:tcW w:w="2160" w:type="dxa"/>
          </w:tcPr>
          <w:p w14:paraId="75404E61" w14:textId="77777777" w:rsidR="009C53BB" w:rsidRDefault="00494EDC">
            <w:pPr>
              <w:jc w:val="right"/>
            </w:pPr>
            <w:r>
              <w:rPr>
                <w:sz w:val="20"/>
              </w:rPr>
              <w:t>-</w:t>
            </w:r>
          </w:p>
        </w:tc>
      </w:tr>
      <w:tr w:rsidR="009C53BB" w14:paraId="7786F499" w14:textId="77777777">
        <w:tc>
          <w:tcPr>
            <w:tcW w:w="2160" w:type="dxa"/>
          </w:tcPr>
          <w:p w14:paraId="4611BD97" w14:textId="77777777" w:rsidR="009C53BB" w:rsidRDefault="00494EDC">
            <w:r>
              <w:rPr>
                <w:sz w:val="20"/>
              </w:rPr>
              <w:t>DNR IDP</w:t>
            </w:r>
          </w:p>
        </w:tc>
        <w:tc>
          <w:tcPr>
            <w:tcW w:w="2160" w:type="dxa"/>
          </w:tcPr>
          <w:p w14:paraId="31A32438" w14:textId="77777777" w:rsidR="009C53BB" w:rsidRDefault="00494EDC">
            <w:pPr>
              <w:jc w:val="right"/>
            </w:pPr>
            <w:r>
              <w:rPr>
                <w:sz w:val="20"/>
              </w:rPr>
              <w:t>-</w:t>
            </w:r>
          </w:p>
        </w:tc>
        <w:tc>
          <w:tcPr>
            <w:tcW w:w="2160" w:type="dxa"/>
          </w:tcPr>
          <w:p w14:paraId="5AB1546E" w14:textId="77777777" w:rsidR="009C53BB" w:rsidRDefault="00494EDC">
            <w:pPr>
              <w:jc w:val="right"/>
            </w:pPr>
            <w:r>
              <w:rPr>
                <w:sz w:val="20"/>
              </w:rPr>
              <w:t>-</w:t>
            </w:r>
          </w:p>
        </w:tc>
        <w:tc>
          <w:tcPr>
            <w:tcW w:w="2160" w:type="dxa"/>
          </w:tcPr>
          <w:p w14:paraId="6000E2DD" w14:textId="77777777" w:rsidR="009C53BB" w:rsidRDefault="00494EDC">
            <w:r>
              <w:rPr>
                <w:sz w:val="20"/>
              </w:rPr>
              <w:t>-</w:t>
            </w:r>
          </w:p>
        </w:tc>
        <w:tc>
          <w:tcPr>
            <w:tcW w:w="2160" w:type="dxa"/>
          </w:tcPr>
          <w:p w14:paraId="1D0C2F80" w14:textId="77777777" w:rsidR="009C53BB" w:rsidRDefault="00494EDC">
            <w:pPr>
              <w:jc w:val="right"/>
            </w:pPr>
            <w:r>
              <w:rPr>
                <w:sz w:val="20"/>
              </w:rPr>
              <w:t>-</w:t>
            </w:r>
          </w:p>
        </w:tc>
      </w:tr>
      <w:tr w:rsidR="009C53BB" w14:paraId="1C272B42" w14:textId="77777777">
        <w:tc>
          <w:tcPr>
            <w:tcW w:w="2160" w:type="dxa"/>
            <w:shd w:val="clear" w:color="auto" w:fill="EEEEEE"/>
          </w:tcPr>
          <w:p w14:paraId="0F628D24" w14:textId="77777777" w:rsidR="009C53BB" w:rsidRDefault="00494EDC">
            <w:r>
              <w:rPr>
                <w:b/>
                <w:color w:val="000000"/>
                <w:sz w:val="20"/>
              </w:rPr>
              <w:t>Grand Total</w:t>
            </w:r>
          </w:p>
        </w:tc>
        <w:tc>
          <w:tcPr>
            <w:tcW w:w="2160" w:type="dxa"/>
            <w:shd w:val="clear" w:color="auto" w:fill="EEEEEE"/>
          </w:tcPr>
          <w:p w14:paraId="52CD65C9" w14:textId="77777777" w:rsidR="009C53BB" w:rsidRDefault="00494EDC">
            <w:pPr>
              <w:jc w:val="right"/>
            </w:pPr>
            <w:r>
              <w:rPr>
                <w:b/>
                <w:color w:val="000000"/>
                <w:sz w:val="20"/>
              </w:rPr>
              <w:t>$3,300,000</w:t>
            </w:r>
          </w:p>
        </w:tc>
        <w:tc>
          <w:tcPr>
            <w:tcW w:w="2160" w:type="dxa"/>
            <w:shd w:val="clear" w:color="auto" w:fill="EEEEEE"/>
          </w:tcPr>
          <w:p w14:paraId="2CC6A357" w14:textId="77777777" w:rsidR="009C53BB" w:rsidRDefault="00494EDC">
            <w:pPr>
              <w:jc w:val="right"/>
            </w:pPr>
            <w:r>
              <w:rPr>
                <w:b/>
                <w:color w:val="000000"/>
                <w:sz w:val="20"/>
              </w:rPr>
              <w:t>$150,000</w:t>
            </w:r>
          </w:p>
        </w:tc>
        <w:tc>
          <w:tcPr>
            <w:tcW w:w="2160" w:type="dxa"/>
            <w:shd w:val="clear" w:color="auto" w:fill="EEEEEE"/>
          </w:tcPr>
          <w:p w14:paraId="5B7519D8" w14:textId="77777777" w:rsidR="009C53BB" w:rsidRDefault="00494EDC">
            <w:r>
              <w:rPr>
                <w:b/>
                <w:color w:val="000000"/>
                <w:sz w:val="20"/>
              </w:rPr>
              <w:t>-</w:t>
            </w:r>
          </w:p>
        </w:tc>
        <w:tc>
          <w:tcPr>
            <w:tcW w:w="2160" w:type="dxa"/>
            <w:shd w:val="clear" w:color="auto" w:fill="EEEEEE"/>
          </w:tcPr>
          <w:p w14:paraId="366D5A1F" w14:textId="77777777" w:rsidR="009C53BB" w:rsidRDefault="00494EDC">
            <w:pPr>
              <w:jc w:val="right"/>
            </w:pPr>
            <w:r>
              <w:rPr>
                <w:b/>
                <w:color w:val="000000"/>
                <w:sz w:val="20"/>
              </w:rPr>
              <w:t>$3,450,000</w:t>
            </w:r>
          </w:p>
        </w:tc>
      </w:tr>
    </w:tbl>
    <w:p w14:paraId="25B34E35" w14:textId="77777777" w:rsidR="009C53BB" w:rsidRDefault="00494EDC">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9C53BB" w14:paraId="16739783" w14:textId="77777777">
        <w:tc>
          <w:tcPr>
            <w:tcW w:w="1543" w:type="dxa"/>
            <w:shd w:val="clear" w:color="auto" w:fill="AFC4E9"/>
          </w:tcPr>
          <w:p w14:paraId="6ACC08D0" w14:textId="77777777" w:rsidR="009C53BB" w:rsidRDefault="00494EDC">
            <w:r>
              <w:rPr>
                <w:b/>
                <w:color w:val="000000"/>
                <w:sz w:val="20"/>
              </w:rPr>
              <w:t>Position</w:t>
            </w:r>
          </w:p>
        </w:tc>
        <w:tc>
          <w:tcPr>
            <w:tcW w:w="1543" w:type="dxa"/>
            <w:shd w:val="clear" w:color="auto" w:fill="AFC4E9"/>
          </w:tcPr>
          <w:p w14:paraId="307B114B" w14:textId="77777777" w:rsidR="009C53BB" w:rsidRDefault="00494EDC">
            <w:r>
              <w:rPr>
                <w:b/>
                <w:color w:val="000000"/>
                <w:sz w:val="20"/>
              </w:rPr>
              <w:t>Annual FTE</w:t>
            </w:r>
          </w:p>
        </w:tc>
        <w:tc>
          <w:tcPr>
            <w:tcW w:w="1543" w:type="dxa"/>
            <w:shd w:val="clear" w:color="auto" w:fill="AFC4E9"/>
          </w:tcPr>
          <w:p w14:paraId="7C533C4A" w14:textId="77777777" w:rsidR="009C53BB" w:rsidRDefault="00494EDC">
            <w:r>
              <w:rPr>
                <w:b/>
                <w:color w:val="000000"/>
                <w:sz w:val="20"/>
              </w:rPr>
              <w:t>Years Working</w:t>
            </w:r>
          </w:p>
        </w:tc>
        <w:tc>
          <w:tcPr>
            <w:tcW w:w="1543" w:type="dxa"/>
            <w:shd w:val="clear" w:color="auto" w:fill="AFC4E9"/>
          </w:tcPr>
          <w:p w14:paraId="203CDF1E" w14:textId="77777777" w:rsidR="009C53BB" w:rsidRDefault="00494EDC">
            <w:r>
              <w:rPr>
                <w:b/>
                <w:color w:val="000000"/>
                <w:sz w:val="20"/>
              </w:rPr>
              <w:t>Funding Request</w:t>
            </w:r>
          </w:p>
        </w:tc>
        <w:tc>
          <w:tcPr>
            <w:tcW w:w="1543" w:type="dxa"/>
            <w:shd w:val="clear" w:color="auto" w:fill="AFC4E9"/>
          </w:tcPr>
          <w:p w14:paraId="5A483BAB" w14:textId="77777777" w:rsidR="009C53BB" w:rsidRDefault="00494EDC">
            <w:r>
              <w:rPr>
                <w:b/>
                <w:color w:val="000000"/>
                <w:sz w:val="20"/>
              </w:rPr>
              <w:t>Total Leverage</w:t>
            </w:r>
          </w:p>
        </w:tc>
        <w:tc>
          <w:tcPr>
            <w:tcW w:w="1543" w:type="dxa"/>
            <w:shd w:val="clear" w:color="auto" w:fill="AFC4E9"/>
          </w:tcPr>
          <w:p w14:paraId="2025EAB0" w14:textId="77777777" w:rsidR="009C53BB" w:rsidRDefault="00494EDC">
            <w:r>
              <w:rPr>
                <w:b/>
                <w:color w:val="000000"/>
                <w:sz w:val="20"/>
              </w:rPr>
              <w:t>Leverage Source</w:t>
            </w:r>
          </w:p>
        </w:tc>
        <w:tc>
          <w:tcPr>
            <w:tcW w:w="1543" w:type="dxa"/>
            <w:shd w:val="clear" w:color="auto" w:fill="AFC4E9"/>
          </w:tcPr>
          <w:p w14:paraId="69A91410" w14:textId="77777777" w:rsidR="009C53BB" w:rsidRDefault="00494EDC">
            <w:r>
              <w:rPr>
                <w:b/>
                <w:color w:val="000000"/>
                <w:sz w:val="20"/>
              </w:rPr>
              <w:t>Total</w:t>
            </w:r>
          </w:p>
        </w:tc>
      </w:tr>
      <w:tr w:rsidR="009C53BB" w14:paraId="4ACADEB0" w14:textId="77777777">
        <w:tc>
          <w:tcPr>
            <w:tcW w:w="1543" w:type="dxa"/>
          </w:tcPr>
          <w:p w14:paraId="6B882D11" w14:textId="77777777" w:rsidR="009C53BB" w:rsidRDefault="00494EDC">
            <w:r>
              <w:rPr>
                <w:sz w:val="20"/>
              </w:rPr>
              <w:t>CLFLWD Staff (Outreach, Project Mgmt, Planning, Coordination)</w:t>
            </w:r>
          </w:p>
        </w:tc>
        <w:tc>
          <w:tcPr>
            <w:tcW w:w="1543" w:type="dxa"/>
          </w:tcPr>
          <w:p w14:paraId="6235D305" w14:textId="77777777" w:rsidR="009C53BB" w:rsidRDefault="00494EDC">
            <w:pPr>
              <w:jc w:val="right"/>
            </w:pPr>
            <w:r>
              <w:rPr>
                <w:sz w:val="20"/>
              </w:rPr>
              <w:t>0.24</w:t>
            </w:r>
          </w:p>
        </w:tc>
        <w:tc>
          <w:tcPr>
            <w:tcW w:w="1543" w:type="dxa"/>
          </w:tcPr>
          <w:p w14:paraId="45ED4BBF" w14:textId="77777777" w:rsidR="009C53BB" w:rsidRDefault="00494EDC">
            <w:pPr>
              <w:jc w:val="right"/>
            </w:pPr>
            <w:r>
              <w:rPr>
                <w:sz w:val="20"/>
              </w:rPr>
              <w:t>4.0</w:t>
            </w:r>
          </w:p>
        </w:tc>
        <w:tc>
          <w:tcPr>
            <w:tcW w:w="1543" w:type="dxa"/>
          </w:tcPr>
          <w:p w14:paraId="3B7FAB90" w14:textId="77777777" w:rsidR="009C53BB" w:rsidRDefault="00494EDC">
            <w:pPr>
              <w:jc w:val="right"/>
            </w:pPr>
            <w:r>
              <w:rPr>
                <w:sz w:val="20"/>
              </w:rPr>
              <w:t>-</w:t>
            </w:r>
          </w:p>
        </w:tc>
        <w:tc>
          <w:tcPr>
            <w:tcW w:w="1543" w:type="dxa"/>
          </w:tcPr>
          <w:p w14:paraId="2BE5909A" w14:textId="77777777" w:rsidR="009C53BB" w:rsidRDefault="00494EDC">
            <w:pPr>
              <w:jc w:val="right"/>
            </w:pPr>
            <w:r>
              <w:rPr>
                <w:sz w:val="20"/>
              </w:rPr>
              <w:t>$150,000</w:t>
            </w:r>
          </w:p>
        </w:tc>
        <w:tc>
          <w:tcPr>
            <w:tcW w:w="1543" w:type="dxa"/>
          </w:tcPr>
          <w:p w14:paraId="20E91CE5" w14:textId="77777777" w:rsidR="009C53BB" w:rsidRDefault="00494EDC">
            <w:r>
              <w:rPr>
                <w:sz w:val="20"/>
              </w:rPr>
              <w:t>CLFLWD Tax Levy</w:t>
            </w:r>
          </w:p>
        </w:tc>
        <w:tc>
          <w:tcPr>
            <w:tcW w:w="1543" w:type="dxa"/>
          </w:tcPr>
          <w:p w14:paraId="2A063278" w14:textId="77777777" w:rsidR="009C53BB" w:rsidRDefault="00494EDC">
            <w:pPr>
              <w:jc w:val="right"/>
            </w:pPr>
            <w:r>
              <w:rPr>
                <w:sz w:val="20"/>
              </w:rPr>
              <w:t>$150,000</w:t>
            </w:r>
          </w:p>
        </w:tc>
      </w:tr>
    </w:tbl>
    <w:p w14:paraId="63CDEF82" w14:textId="77777777" w:rsidR="009C53BB" w:rsidRDefault="009C53BB"/>
    <w:p w14:paraId="6E6A4BCE" w14:textId="77777777" w:rsidR="009C53BB" w:rsidRDefault="00494EDC">
      <w:r>
        <w:rPr>
          <w:b/>
        </w:rPr>
        <w:t xml:space="preserve">Amount of Request: </w:t>
      </w:r>
      <w:r>
        <w:t>$3,300,000</w:t>
      </w:r>
      <w:r>
        <w:rPr>
          <w:b/>
        </w:rPr>
        <w:br/>
        <w:t xml:space="preserve">Amount of Leverage: </w:t>
      </w:r>
      <w:r>
        <w:t>$150,000</w:t>
      </w:r>
      <w:r>
        <w:rPr>
          <w:b/>
        </w:rPr>
        <w:br/>
        <w:t xml:space="preserve">Leverage as a percent of the Request: </w:t>
      </w:r>
      <w:r>
        <w:t>4.55%</w:t>
      </w:r>
      <w:r>
        <w:rPr>
          <w:b/>
        </w:rPr>
        <w:br/>
        <w:t xml:space="preserve">DSS + Personnel: </w:t>
      </w:r>
      <w:r>
        <w:t>-</w:t>
      </w:r>
      <w:r>
        <w:rPr>
          <w:b/>
        </w:rPr>
        <w:br/>
      </w:r>
      <w:r>
        <w:rPr>
          <w:b/>
        </w:rP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9C53BB" w14:paraId="712AF327" w14:textId="77777777">
        <w:tc>
          <w:tcPr>
            <w:tcW w:w="2160" w:type="dxa"/>
            <w:shd w:val="clear" w:color="auto" w:fill="AFC4E9"/>
          </w:tcPr>
          <w:p w14:paraId="7EEB0828" w14:textId="77777777" w:rsidR="009C53BB" w:rsidRDefault="00494EDC">
            <w:r>
              <w:rPr>
                <w:b/>
                <w:color w:val="000000"/>
                <w:sz w:val="20"/>
              </w:rPr>
              <w:t>Total Leverage (from above)</w:t>
            </w:r>
          </w:p>
        </w:tc>
        <w:tc>
          <w:tcPr>
            <w:tcW w:w="2160" w:type="dxa"/>
            <w:shd w:val="clear" w:color="auto" w:fill="AFC4E9"/>
          </w:tcPr>
          <w:p w14:paraId="19A4DD25" w14:textId="77777777" w:rsidR="009C53BB" w:rsidRDefault="00494EDC">
            <w:r>
              <w:rPr>
                <w:b/>
                <w:color w:val="000000"/>
                <w:sz w:val="20"/>
              </w:rPr>
              <w:t>Amount Confirmed</w:t>
            </w:r>
          </w:p>
        </w:tc>
        <w:tc>
          <w:tcPr>
            <w:tcW w:w="2160" w:type="dxa"/>
            <w:shd w:val="clear" w:color="auto" w:fill="AFC4E9"/>
          </w:tcPr>
          <w:p w14:paraId="64C49C98" w14:textId="77777777" w:rsidR="009C53BB" w:rsidRDefault="00494EDC">
            <w:r>
              <w:rPr>
                <w:b/>
                <w:color w:val="000000"/>
                <w:sz w:val="20"/>
              </w:rPr>
              <w:t>% of Total Leverage</w:t>
            </w:r>
          </w:p>
        </w:tc>
        <w:tc>
          <w:tcPr>
            <w:tcW w:w="2160" w:type="dxa"/>
            <w:shd w:val="clear" w:color="auto" w:fill="AFC4E9"/>
          </w:tcPr>
          <w:p w14:paraId="65B87059" w14:textId="77777777" w:rsidR="009C53BB" w:rsidRDefault="00494EDC">
            <w:r>
              <w:rPr>
                <w:b/>
                <w:color w:val="000000"/>
                <w:sz w:val="20"/>
              </w:rPr>
              <w:t>Amount Anticipated</w:t>
            </w:r>
          </w:p>
        </w:tc>
        <w:tc>
          <w:tcPr>
            <w:tcW w:w="2160" w:type="dxa"/>
            <w:shd w:val="clear" w:color="auto" w:fill="AFC4E9"/>
          </w:tcPr>
          <w:p w14:paraId="6FBAED35" w14:textId="77777777" w:rsidR="009C53BB" w:rsidRDefault="00494EDC">
            <w:r>
              <w:rPr>
                <w:b/>
                <w:color w:val="000000"/>
                <w:sz w:val="20"/>
              </w:rPr>
              <w:t>% of Total Leverage</w:t>
            </w:r>
          </w:p>
        </w:tc>
      </w:tr>
      <w:tr w:rsidR="009C53BB" w14:paraId="5CBA8501" w14:textId="77777777">
        <w:tc>
          <w:tcPr>
            <w:tcW w:w="2160" w:type="dxa"/>
          </w:tcPr>
          <w:p w14:paraId="17BF0466" w14:textId="77777777" w:rsidR="009C53BB" w:rsidRDefault="00494EDC">
            <w:pPr>
              <w:jc w:val="right"/>
            </w:pPr>
            <w:r>
              <w:rPr>
                <w:sz w:val="20"/>
              </w:rPr>
              <w:t>$150,000</w:t>
            </w:r>
          </w:p>
        </w:tc>
        <w:tc>
          <w:tcPr>
            <w:tcW w:w="2160" w:type="dxa"/>
          </w:tcPr>
          <w:p w14:paraId="16187FD2" w14:textId="77777777" w:rsidR="009C53BB" w:rsidRDefault="00494EDC">
            <w:pPr>
              <w:jc w:val="right"/>
            </w:pPr>
            <w:r>
              <w:rPr>
                <w:sz w:val="20"/>
              </w:rPr>
              <w:t>$150,000</w:t>
            </w:r>
          </w:p>
        </w:tc>
        <w:tc>
          <w:tcPr>
            <w:tcW w:w="2160" w:type="dxa"/>
          </w:tcPr>
          <w:p w14:paraId="44EC48B2" w14:textId="77777777" w:rsidR="009C53BB" w:rsidRDefault="00494EDC">
            <w:r>
              <w:rPr>
                <w:sz w:val="20"/>
              </w:rPr>
              <w:t>100.0%</w:t>
            </w:r>
          </w:p>
        </w:tc>
        <w:tc>
          <w:tcPr>
            <w:tcW w:w="2160" w:type="dxa"/>
          </w:tcPr>
          <w:p w14:paraId="37ADB15A" w14:textId="77777777" w:rsidR="009C53BB" w:rsidRDefault="00494EDC">
            <w:pPr>
              <w:jc w:val="right"/>
            </w:pPr>
            <w:r>
              <w:rPr>
                <w:sz w:val="20"/>
              </w:rPr>
              <w:t>-</w:t>
            </w:r>
          </w:p>
        </w:tc>
        <w:tc>
          <w:tcPr>
            <w:tcW w:w="2160" w:type="dxa"/>
          </w:tcPr>
          <w:p w14:paraId="1D7997A0" w14:textId="77777777" w:rsidR="009C53BB" w:rsidRDefault="00494EDC">
            <w:r>
              <w:rPr>
                <w:sz w:val="20"/>
              </w:rPr>
              <w:t>0.0%</w:t>
            </w:r>
          </w:p>
        </w:tc>
      </w:tr>
    </w:tbl>
    <w:p w14:paraId="7A8D53D2" w14:textId="77777777" w:rsidR="009C53BB" w:rsidRDefault="00494EDC">
      <w:r>
        <w:rPr>
          <w:b/>
        </w:rPr>
        <w:t xml:space="preserve">Detail leverage sources and confirmation of funds: </w:t>
      </w:r>
      <w:r>
        <w:rPr>
          <w:b/>
        </w:rPr>
        <w:br/>
      </w:r>
      <w:r>
        <w:t>All CLFLWD staff time will be funded by local CLFLWD tax levy.</w:t>
      </w:r>
    </w:p>
    <w:p w14:paraId="1AD5A50A" w14:textId="77777777" w:rsidR="009C53BB" w:rsidRDefault="00494EDC">
      <w:r>
        <w:rPr>
          <w:b/>
        </w:rPr>
        <w:t xml:space="preserve">Does this proposal have the ability to be scalable?  </w:t>
      </w:r>
      <w:r>
        <w:rPr>
          <w:b/>
        </w:rPr>
        <w:br/>
      </w:r>
      <w:r>
        <w:t>Yes</w:t>
      </w:r>
    </w:p>
    <w:p w14:paraId="11292CF4" w14:textId="77777777" w:rsidR="009C53BB" w:rsidRDefault="00494EDC">
      <w:pPr>
        <w:pStyle w:val="Heading3"/>
        <w:spacing w:before="60" w:after="80"/>
      </w:pPr>
      <w:r>
        <w:rPr>
          <w:color w:val="254885"/>
          <w:sz w:val="26"/>
        </w:rPr>
        <w:lastRenderedPageBreak/>
        <w:t>If the project received 50% of the requested funding</w:t>
      </w:r>
    </w:p>
    <w:p w14:paraId="73AE4895" w14:textId="77777777" w:rsidR="009C53BB" w:rsidRDefault="00494EDC">
      <w:pPr>
        <w:ind w:left="720"/>
      </w:pPr>
      <w:r>
        <w:rPr>
          <w:b/>
        </w:rPr>
        <w:t xml:space="preserve">Describe how the scaling would affect acres/activities and if not proportionately reduced, why? </w:t>
      </w:r>
      <w:r>
        <w:rPr>
          <w:b/>
        </w:rPr>
        <w:br/>
      </w:r>
      <w:r>
        <w:t>If the project received 50% of the requested funding we would reduce proposed acres proportionally. The CLFLWD has prioritized parcel list and will focus grant funds on the top priority sites.</w:t>
      </w:r>
    </w:p>
    <w:p w14:paraId="002361F6" w14:textId="77777777" w:rsidR="009C53BB" w:rsidRDefault="00494EDC">
      <w:pPr>
        <w:ind w:left="720"/>
      </w:pPr>
      <w:r>
        <w:rPr>
          <w:b/>
        </w:rPr>
        <w:t xml:space="preserve">Describe how personnel and DSS expenses would be adjusted and if not proportionately reduced, why? </w:t>
      </w:r>
      <w:r>
        <w:rPr>
          <w:b/>
        </w:rPr>
        <w:br/>
      </w:r>
      <w:r>
        <w:t>Not applicable</w:t>
      </w:r>
    </w:p>
    <w:p w14:paraId="6871C825" w14:textId="77777777" w:rsidR="009C53BB" w:rsidRDefault="00494EDC">
      <w:pPr>
        <w:pStyle w:val="Heading3"/>
        <w:spacing w:before="60" w:after="80"/>
      </w:pPr>
      <w:r>
        <w:rPr>
          <w:color w:val="254885"/>
          <w:sz w:val="26"/>
        </w:rPr>
        <w:t>If the project received 30% of the requested funding</w:t>
      </w:r>
    </w:p>
    <w:p w14:paraId="701832F8" w14:textId="77777777" w:rsidR="009C53BB" w:rsidRDefault="00494EDC">
      <w:pPr>
        <w:ind w:left="720"/>
      </w:pPr>
      <w:r>
        <w:rPr>
          <w:b/>
        </w:rPr>
        <w:t xml:space="preserve">Describe how the scaling would affect acres/activities and if not proportionately reduced, why? </w:t>
      </w:r>
      <w:r>
        <w:rPr>
          <w:b/>
        </w:rPr>
        <w:br/>
      </w:r>
      <w:r>
        <w:t>If the project received 30% of the requested funding we would reduce proposed acres proportionally. The CLFLWD has prioritized parcel list and will focus grant funds on the top priority sites.</w:t>
      </w:r>
    </w:p>
    <w:p w14:paraId="6B684229" w14:textId="77777777" w:rsidR="009C53BB" w:rsidRDefault="00494EDC">
      <w:pPr>
        <w:ind w:left="720"/>
      </w:pPr>
      <w:r>
        <w:rPr>
          <w:b/>
        </w:rPr>
        <w:t xml:space="preserve">Describe how personnel and DSS expenses would be adjusted and if not proportionately reduced, why? </w:t>
      </w:r>
      <w:r>
        <w:rPr>
          <w:b/>
        </w:rPr>
        <w:br/>
      </w:r>
      <w:r>
        <w:t>Not applicable</w:t>
      </w:r>
    </w:p>
    <w:p w14:paraId="19BF18A8" w14:textId="77777777" w:rsidR="009C53BB" w:rsidRDefault="00494EDC">
      <w:pPr>
        <w:pStyle w:val="Heading3"/>
        <w:spacing w:before="60" w:after="80"/>
      </w:pPr>
      <w:r>
        <w:rPr>
          <w:color w:val="254885"/>
          <w:sz w:val="26"/>
        </w:rPr>
        <w:t>Professional Services</w:t>
      </w:r>
    </w:p>
    <w:p w14:paraId="53219EF3" w14:textId="77777777" w:rsidR="009C53BB" w:rsidRDefault="00494EDC">
      <w:r>
        <w:rPr>
          <w:b/>
        </w:rPr>
        <w:t xml:space="preserve">What is included in the Professional Services line?  </w:t>
      </w:r>
      <w:r>
        <w:rPr>
          <w:b/>
        </w:rPr>
        <w:br/>
      </w:r>
    </w:p>
    <w:p w14:paraId="4BDBB9C7" w14:textId="77777777" w:rsidR="009C53BB" w:rsidRDefault="00494EDC">
      <w:pPr>
        <w:ind w:left="360"/>
      </w:pPr>
      <w:r>
        <w:t>Appraisals</w:t>
      </w:r>
    </w:p>
    <w:p w14:paraId="4772D78B" w14:textId="77777777" w:rsidR="009C53BB" w:rsidRDefault="00494EDC">
      <w:pPr>
        <w:ind w:left="360"/>
      </w:pPr>
      <w:r>
        <w:t>Design/Engineering</w:t>
      </w:r>
    </w:p>
    <w:p w14:paraId="1BC3B794" w14:textId="77777777" w:rsidR="009C53BB" w:rsidRDefault="00494EDC">
      <w:pPr>
        <w:ind w:left="360"/>
      </w:pPr>
      <w:r>
        <w:t>Surveys</w:t>
      </w:r>
    </w:p>
    <w:p w14:paraId="3E667891" w14:textId="77777777" w:rsidR="009C53BB" w:rsidRDefault="00494EDC">
      <w:pPr>
        <w:ind w:left="360"/>
      </w:pPr>
      <w:r>
        <w:t>Title Insurance and Legal Fees</w:t>
      </w:r>
    </w:p>
    <w:p w14:paraId="7C2C174F" w14:textId="77777777" w:rsidR="009C53BB" w:rsidRDefault="00494EDC">
      <w:pPr>
        <w:pStyle w:val="Heading3"/>
        <w:spacing w:before="60" w:after="80"/>
      </w:pPr>
      <w:r>
        <w:rPr>
          <w:color w:val="254885"/>
          <w:sz w:val="26"/>
        </w:rPr>
        <w:t>Fee Acquisition</w:t>
      </w:r>
    </w:p>
    <w:p w14:paraId="42871A39" w14:textId="77777777" w:rsidR="009C53BB" w:rsidRDefault="00494EDC">
      <w:r>
        <w:rPr>
          <w:b/>
        </w:rPr>
        <w:t xml:space="preserve">What is the anticipated number of fee title acquisition transactions?  </w:t>
      </w:r>
      <w:r>
        <w:rPr>
          <w:b/>
        </w:rPr>
        <w:br/>
      </w:r>
      <w:r>
        <w:t>5-10</w:t>
      </w:r>
    </w:p>
    <w:p w14:paraId="5405E588" w14:textId="77777777" w:rsidR="009C53BB" w:rsidRDefault="00494EDC">
      <w:pPr>
        <w:pStyle w:val="Heading2"/>
        <w:spacing w:before="0" w:after="80"/>
        <w:jc w:val="center"/>
      </w:pPr>
      <w:r>
        <w:rPr>
          <w:color w:val="2C559C"/>
          <w:sz w:val="28"/>
          <w:u w:val="single"/>
        </w:rPr>
        <w:t>Federal Funds</w:t>
      </w:r>
    </w:p>
    <w:p w14:paraId="014370AC" w14:textId="77777777" w:rsidR="009C53BB" w:rsidRDefault="00494EDC">
      <w:r>
        <w:rPr>
          <w:b/>
        </w:rPr>
        <w:t xml:space="preserve">Do you anticipate federal funds as a match for this program?  </w:t>
      </w:r>
      <w:r>
        <w:rPr>
          <w:b/>
        </w:rPr>
        <w:br/>
      </w:r>
      <w:r>
        <w:t>No</w:t>
      </w:r>
    </w:p>
    <w:p w14:paraId="134616EE" w14:textId="77777777" w:rsidR="009C53BB" w:rsidRDefault="00494EDC">
      <w:r>
        <w:br w:type="page"/>
      </w:r>
    </w:p>
    <w:p w14:paraId="02EA74E5" w14:textId="77777777" w:rsidR="009C53BB" w:rsidRDefault="00494EDC">
      <w:pPr>
        <w:pStyle w:val="Heading2"/>
        <w:spacing w:before="0" w:after="80"/>
        <w:jc w:val="center"/>
      </w:pPr>
      <w:r>
        <w:rPr>
          <w:color w:val="2C559C"/>
          <w:sz w:val="28"/>
          <w:u w:val="single"/>
        </w:rPr>
        <w:lastRenderedPageBreak/>
        <w:t>Output Tables</w:t>
      </w:r>
    </w:p>
    <w:p w14:paraId="7793184B" w14:textId="77777777" w:rsidR="009C53BB" w:rsidRDefault="00494EDC">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9C53BB" w14:paraId="400271C7" w14:textId="77777777">
        <w:tc>
          <w:tcPr>
            <w:tcW w:w="3600" w:type="dxa"/>
            <w:shd w:val="clear" w:color="auto" w:fill="AFC4E9"/>
          </w:tcPr>
          <w:p w14:paraId="6117E60D" w14:textId="77777777" w:rsidR="009C53BB" w:rsidRDefault="00494EDC">
            <w:r>
              <w:rPr>
                <w:b/>
                <w:color w:val="000000"/>
                <w:sz w:val="20"/>
              </w:rPr>
              <w:t>Type</w:t>
            </w:r>
          </w:p>
        </w:tc>
        <w:tc>
          <w:tcPr>
            <w:tcW w:w="1440" w:type="dxa"/>
            <w:shd w:val="clear" w:color="auto" w:fill="AFC4E9"/>
          </w:tcPr>
          <w:p w14:paraId="6CE17023" w14:textId="77777777" w:rsidR="009C53BB" w:rsidRDefault="00494EDC">
            <w:r>
              <w:rPr>
                <w:b/>
                <w:color w:val="000000"/>
                <w:sz w:val="20"/>
              </w:rPr>
              <w:t>Wetland</w:t>
            </w:r>
          </w:p>
        </w:tc>
        <w:tc>
          <w:tcPr>
            <w:tcW w:w="1440" w:type="dxa"/>
            <w:shd w:val="clear" w:color="auto" w:fill="AFC4E9"/>
          </w:tcPr>
          <w:p w14:paraId="1F97F2BE" w14:textId="77777777" w:rsidR="009C53BB" w:rsidRDefault="00494EDC">
            <w:r>
              <w:rPr>
                <w:b/>
                <w:color w:val="000000"/>
                <w:sz w:val="20"/>
              </w:rPr>
              <w:t>Prairie</w:t>
            </w:r>
          </w:p>
        </w:tc>
        <w:tc>
          <w:tcPr>
            <w:tcW w:w="1440" w:type="dxa"/>
            <w:shd w:val="clear" w:color="auto" w:fill="AFC4E9"/>
          </w:tcPr>
          <w:p w14:paraId="23481899" w14:textId="77777777" w:rsidR="009C53BB" w:rsidRDefault="00494EDC">
            <w:r>
              <w:rPr>
                <w:b/>
                <w:color w:val="000000"/>
                <w:sz w:val="20"/>
              </w:rPr>
              <w:t>Forest</w:t>
            </w:r>
          </w:p>
        </w:tc>
        <w:tc>
          <w:tcPr>
            <w:tcW w:w="1440" w:type="dxa"/>
            <w:shd w:val="clear" w:color="auto" w:fill="AFC4E9"/>
          </w:tcPr>
          <w:p w14:paraId="1FE47A8E" w14:textId="77777777" w:rsidR="009C53BB" w:rsidRDefault="00494EDC">
            <w:r>
              <w:rPr>
                <w:b/>
                <w:color w:val="000000"/>
                <w:sz w:val="20"/>
              </w:rPr>
              <w:t>Habitat</w:t>
            </w:r>
          </w:p>
        </w:tc>
        <w:tc>
          <w:tcPr>
            <w:tcW w:w="1800" w:type="dxa"/>
            <w:shd w:val="clear" w:color="auto" w:fill="AFC4E9"/>
          </w:tcPr>
          <w:p w14:paraId="1B3E4C51" w14:textId="77777777" w:rsidR="009C53BB" w:rsidRDefault="00494EDC">
            <w:r>
              <w:rPr>
                <w:b/>
                <w:color w:val="000000"/>
                <w:sz w:val="20"/>
              </w:rPr>
              <w:t xml:space="preserve">Total </w:t>
            </w:r>
            <w:r>
              <w:rPr>
                <w:b/>
                <w:color w:val="000000"/>
                <w:sz w:val="20"/>
              </w:rPr>
              <w:t>Acres</w:t>
            </w:r>
          </w:p>
        </w:tc>
      </w:tr>
      <w:tr w:rsidR="009C53BB" w14:paraId="6830A174" w14:textId="77777777">
        <w:tc>
          <w:tcPr>
            <w:tcW w:w="3600" w:type="dxa"/>
          </w:tcPr>
          <w:p w14:paraId="38D3BB88" w14:textId="77777777" w:rsidR="009C53BB" w:rsidRDefault="00494EDC">
            <w:r>
              <w:rPr>
                <w:sz w:val="20"/>
              </w:rPr>
              <w:t>Restore</w:t>
            </w:r>
          </w:p>
        </w:tc>
        <w:tc>
          <w:tcPr>
            <w:tcW w:w="1440" w:type="dxa"/>
          </w:tcPr>
          <w:p w14:paraId="2DCE1AE3" w14:textId="77777777" w:rsidR="009C53BB" w:rsidRDefault="00494EDC">
            <w:pPr>
              <w:jc w:val="right"/>
            </w:pPr>
            <w:r>
              <w:rPr>
                <w:sz w:val="20"/>
              </w:rPr>
              <w:t>0</w:t>
            </w:r>
          </w:p>
        </w:tc>
        <w:tc>
          <w:tcPr>
            <w:tcW w:w="1440" w:type="dxa"/>
          </w:tcPr>
          <w:p w14:paraId="56EA3F12" w14:textId="77777777" w:rsidR="009C53BB" w:rsidRDefault="00494EDC">
            <w:pPr>
              <w:jc w:val="right"/>
            </w:pPr>
            <w:r>
              <w:rPr>
                <w:sz w:val="20"/>
              </w:rPr>
              <w:t>0</w:t>
            </w:r>
          </w:p>
        </w:tc>
        <w:tc>
          <w:tcPr>
            <w:tcW w:w="1440" w:type="dxa"/>
          </w:tcPr>
          <w:p w14:paraId="73826FC0" w14:textId="77777777" w:rsidR="009C53BB" w:rsidRDefault="00494EDC">
            <w:pPr>
              <w:jc w:val="right"/>
            </w:pPr>
            <w:r>
              <w:rPr>
                <w:sz w:val="20"/>
              </w:rPr>
              <w:t>0</w:t>
            </w:r>
          </w:p>
        </w:tc>
        <w:tc>
          <w:tcPr>
            <w:tcW w:w="1440" w:type="dxa"/>
          </w:tcPr>
          <w:p w14:paraId="6E060D43" w14:textId="77777777" w:rsidR="009C53BB" w:rsidRDefault="00494EDC">
            <w:pPr>
              <w:jc w:val="right"/>
            </w:pPr>
            <w:r>
              <w:rPr>
                <w:sz w:val="20"/>
              </w:rPr>
              <w:t>0</w:t>
            </w:r>
          </w:p>
        </w:tc>
        <w:tc>
          <w:tcPr>
            <w:tcW w:w="1800" w:type="dxa"/>
          </w:tcPr>
          <w:p w14:paraId="7937AE8F" w14:textId="77777777" w:rsidR="009C53BB" w:rsidRDefault="00494EDC">
            <w:pPr>
              <w:jc w:val="right"/>
            </w:pPr>
            <w:r>
              <w:rPr>
                <w:sz w:val="20"/>
              </w:rPr>
              <w:t>0</w:t>
            </w:r>
          </w:p>
        </w:tc>
      </w:tr>
      <w:tr w:rsidR="009C53BB" w14:paraId="27F61C88" w14:textId="77777777">
        <w:tc>
          <w:tcPr>
            <w:tcW w:w="3600" w:type="dxa"/>
          </w:tcPr>
          <w:p w14:paraId="2CAEC292" w14:textId="77777777" w:rsidR="009C53BB" w:rsidRDefault="00494EDC">
            <w:r>
              <w:rPr>
                <w:sz w:val="20"/>
              </w:rPr>
              <w:t>Protect in Fee with State PILT Liability</w:t>
            </w:r>
          </w:p>
        </w:tc>
        <w:tc>
          <w:tcPr>
            <w:tcW w:w="1440" w:type="dxa"/>
          </w:tcPr>
          <w:p w14:paraId="476B364D" w14:textId="77777777" w:rsidR="009C53BB" w:rsidRDefault="00494EDC">
            <w:pPr>
              <w:jc w:val="right"/>
            </w:pPr>
            <w:r>
              <w:rPr>
                <w:sz w:val="20"/>
              </w:rPr>
              <w:t>0</w:t>
            </w:r>
          </w:p>
        </w:tc>
        <w:tc>
          <w:tcPr>
            <w:tcW w:w="1440" w:type="dxa"/>
          </w:tcPr>
          <w:p w14:paraId="770F0AF3" w14:textId="77777777" w:rsidR="009C53BB" w:rsidRDefault="00494EDC">
            <w:pPr>
              <w:jc w:val="right"/>
            </w:pPr>
            <w:r>
              <w:rPr>
                <w:sz w:val="20"/>
              </w:rPr>
              <w:t>0</w:t>
            </w:r>
          </w:p>
        </w:tc>
        <w:tc>
          <w:tcPr>
            <w:tcW w:w="1440" w:type="dxa"/>
          </w:tcPr>
          <w:p w14:paraId="17240A76" w14:textId="77777777" w:rsidR="009C53BB" w:rsidRDefault="00494EDC">
            <w:pPr>
              <w:jc w:val="right"/>
            </w:pPr>
            <w:r>
              <w:rPr>
                <w:sz w:val="20"/>
              </w:rPr>
              <w:t>0</w:t>
            </w:r>
          </w:p>
        </w:tc>
        <w:tc>
          <w:tcPr>
            <w:tcW w:w="1440" w:type="dxa"/>
          </w:tcPr>
          <w:p w14:paraId="5CB1FFD9" w14:textId="77777777" w:rsidR="009C53BB" w:rsidRDefault="00494EDC">
            <w:pPr>
              <w:jc w:val="right"/>
            </w:pPr>
            <w:r>
              <w:rPr>
                <w:sz w:val="20"/>
              </w:rPr>
              <w:t>0</w:t>
            </w:r>
          </w:p>
        </w:tc>
        <w:tc>
          <w:tcPr>
            <w:tcW w:w="1800" w:type="dxa"/>
          </w:tcPr>
          <w:p w14:paraId="33B0FD67" w14:textId="77777777" w:rsidR="009C53BB" w:rsidRDefault="00494EDC">
            <w:pPr>
              <w:jc w:val="right"/>
            </w:pPr>
            <w:r>
              <w:rPr>
                <w:sz w:val="20"/>
              </w:rPr>
              <w:t>0</w:t>
            </w:r>
          </w:p>
        </w:tc>
      </w:tr>
      <w:tr w:rsidR="009C53BB" w14:paraId="45E2C71F" w14:textId="77777777">
        <w:tc>
          <w:tcPr>
            <w:tcW w:w="3600" w:type="dxa"/>
          </w:tcPr>
          <w:p w14:paraId="27B14528" w14:textId="77777777" w:rsidR="009C53BB" w:rsidRDefault="00494EDC">
            <w:r>
              <w:rPr>
                <w:sz w:val="20"/>
              </w:rPr>
              <w:t>Protect in Fee w/o State PILT Liability</w:t>
            </w:r>
          </w:p>
        </w:tc>
        <w:tc>
          <w:tcPr>
            <w:tcW w:w="1440" w:type="dxa"/>
          </w:tcPr>
          <w:p w14:paraId="56B6C867" w14:textId="77777777" w:rsidR="009C53BB" w:rsidRDefault="00494EDC">
            <w:pPr>
              <w:jc w:val="right"/>
            </w:pPr>
            <w:r>
              <w:rPr>
                <w:sz w:val="20"/>
              </w:rPr>
              <w:t>160</w:t>
            </w:r>
          </w:p>
        </w:tc>
        <w:tc>
          <w:tcPr>
            <w:tcW w:w="1440" w:type="dxa"/>
          </w:tcPr>
          <w:p w14:paraId="3D32EC16" w14:textId="77777777" w:rsidR="009C53BB" w:rsidRDefault="00494EDC">
            <w:pPr>
              <w:jc w:val="right"/>
            </w:pPr>
            <w:r>
              <w:rPr>
                <w:sz w:val="20"/>
              </w:rPr>
              <w:t>40</w:t>
            </w:r>
          </w:p>
        </w:tc>
        <w:tc>
          <w:tcPr>
            <w:tcW w:w="1440" w:type="dxa"/>
          </w:tcPr>
          <w:p w14:paraId="6597EB92" w14:textId="77777777" w:rsidR="009C53BB" w:rsidRDefault="00494EDC">
            <w:pPr>
              <w:jc w:val="right"/>
            </w:pPr>
            <w:r>
              <w:rPr>
                <w:sz w:val="20"/>
              </w:rPr>
              <w:t>0</w:t>
            </w:r>
          </w:p>
        </w:tc>
        <w:tc>
          <w:tcPr>
            <w:tcW w:w="1440" w:type="dxa"/>
          </w:tcPr>
          <w:p w14:paraId="1035293E" w14:textId="77777777" w:rsidR="009C53BB" w:rsidRDefault="00494EDC">
            <w:pPr>
              <w:jc w:val="right"/>
            </w:pPr>
            <w:r>
              <w:rPr>
                <w:sz w:val="20"/>
              </w:rPr>
              <w:t>0</w:t>
            </w:r>
          </w:p>
        </w:tc>
        <w:tc>
          <w:tcPr>
            <w:tcW w:w="1800" w:type="dxa"/>
          </w:tcPr>
          <w:p w14:paraId="627BE3E6" w14:textId="77777777" w:rsidR="009C53BB" w:rsidRDefault="00494EDC">
            <w:pPr>
              <w:jc w:val="right"/>
            </w:pPr>
            <w:r>
              <w:rPr>
                <w:sz w:val="20"/>
              </w:rPr>
              <w:t>200</w:t>
            </w:r>
          </w:p>
        </w:tc>
      </w:tr>
      <w:tr w:rsidR="009C53BB" w14:paraId="74D74CFF" w14:textId="77777777">
        <w:tc>
          <w:tcPr>
            <w:tcW w:w="3600" w:type="dxa"/>
          </w:tcPr>
          <w:p w14:paraId="27FDBE90" w14:textId="77777777" w:rsidR="009C53BB" w:rsidRDefault="00494EDC">
            <w:r>
              <w:rPr>
                <w:sz w:val="20"/>
              </w:rPr>
              <w:t>Protect in Easement</w:t>
            </w:r>
          </w:p>
        </w:tc>
        <w:tc>
          <w:tcPr>
            <w:tcW w:w="1440" w:type="dxa"/>
          </w:tcPr>
          <w:p w14:paraId="4C846D08" w14:textId="77777777" w:rsidR="009C53BB" w:rsidRDefault="00494EDC">
            <w:pPr>
              <w:jc w:val="right"/>
            </w:pPr>
            <w:r>
              <w:rPr>
                <w:sz w:val="20"/>
              </w:rPr>
              <w:t>80</w:t>
            </w:r>
          </w:p>
        </w:tc>
        <w:tc>
          <w:tcPr>
            <w:tcW w:w="1440" w:type="dxa"/>
          </w:tcPr>
          <w:p w14:paraId="0F57BA21" w14:textId="77777777" w:rsidR="009C53BB" w:rsidRDefault="00494EDC">
            <w:pPr>
              <w:jc w:val="right"/>
            </w:pPr>
            <w:r>
              <w:rPr>
                <w:sz w:val="20"/>
              </w:rPr>
              <w:t>20</w:t>
            </w:r>
          </w:p>
        </w:tc>
        <w:tc>
          <w:tcPr>
            <w:tcW w:w="1440" w:type="dxa"/>
          </w:tcPr>
          <w:p w14:paraId="338C3EE2" w14:textId="77777777" w:rsidR="009C53BB" w:rsidRDefault="00494EDC">
            <w:pPr>
              <w:jc w:val="right"/>
            </w:pPr>
            <w:r>
              <w:rPr>
                <w:sz w:val="20"/>
              </w:rPr>
              <w:t>0</w:t>
            </w:r>
          </w:p>
        </w:tc>
        <w:tc>
          <w:tcPr>
            <w:tcW w:w="1440" w:type="dxa"/>
          </w:tcPr>
          <w:p w14:paraId="2655351A" w14:textId="77777777" w:rsidR="009C53BB" w:rsidRDefault="00494EDC">
            <w:pPr>
              <w:jc w:val="right"/>
            </w:pPr>
            <w:r>
              <w:rPr>
                <w:sz w:val="20"/>
              </w:rPr>
              <w:t>0</w:t>
            </w:r>
          </w:p>
        </w:tc>
        <w:tc>
          <w:tcPr>
            <w:tcW w:w="1800" w:type="dxa"/>
          </w:tcPr>
          <w:p w14:paraId="2DE2E77C" w14:textId="77777777" w:rsidR="009C53BB" w:rsidRDefault="00494EDC">
            <w:pPr>
              <w:jc w:val="right"/>
            </w:pPr>
            <w:r>
              <w:rPr>
                <w:sz w:val="20"/>
              </w:rPr>
              <w:t>100</w:t>
            </w:r>
          </w:p>
        </w:tc>
      </w:tr>
      <w:tr w:rsidR="009C53BB" w14:paraId="4AEC6F85" w14:textId="77777777">
        <w:tc>
          <w:tcPr>
            <w:tcW w:w="3600" w:type="dxa"/>
          </w:tcPr>
          <w:p w14:paraId="02B1C163" w14:textId="77777777" w:rsidR="009C53BB" w:rsidRDefault="00494EDC">
            <w:r>
              <w:rPr>
                <w:sz w:val="20"/>
              </w:rPr>
              <w:t>Enhance</w:t>
            </w:r>
          </w:p>
        </w:tc>
        <w:tc>
          <w:tcPr>
            <w:tcW w:w="1440" w:type="dxa"/>
          </w:tcPr>
          <w:p w14:paraId="7854920F" w14:textId="77777777" w:rsidR="009C53BB" w:rsidRDefault="00494EDC">
            <w:pPr>
              <w:jc w:val="right"/>
            </w:pPr>
            <w:r>
              <w:rPr>
                <w:sz w:val="20"/>
              </w:rPr>
              <w:t>0</w:t>
            </w:r>
          </w:p>
        </w:tc>
        <w:tc>
          <w:tcPr>
            <w:tcW w:w="1440" w:type="dxa"/>
          </w:tcPr>
          <w:p w14:paraId="5F7431E6" w14:textId="77777777" w:rsidR="009C53BB" w:rsidRDefault="00494EDC">
            <w:pPr>
              <w:jc w:val="right"/>
            </w:pPr>
            <w:r>
              <w:rPr>
                <w:sz w:val="20"/>
              </w:rPr>
              <w:t>0</w:t>
            </w:r>
          </w:p>
        </w:tc>
        <w:tc>
          <w:tcPr>
            <w:tcW w:w="1440" w:type="dxa"/>
          </w:tcPr>
          <w:p w14:paraId="07AB3D6B" w14:textId="77777777" w:rsidR="009C53BB" w:rsidRDefault="00494EDC">
            <w:pPr>
              <w:jc w:val="right"/>
            </w:pPr>
            <w:r>
              <w:rPr>
                <w:sz w:val="20"/>
              </w:rPr>
              <w:t>0</w:t>
            </w:r>
          </w:p>
        </w:tc>
        <w:tc>
          <w:tcPr>
            <w:tcW w:w="1440" w:type="dxa"/>
          </w:tcPr>
          <w:p w14:paraId="4F5FE4D2" w14:textId="77777777" w:rsidR="009C53BB" w:rsidRDefault="00494EDC">
            <w:pPr>
              <w:jc w:val="right"/>
            </w:pPr>
            <w:r>
              <w:rPr>
                <w:sz w:val="20"/>
              </w:rPr>
              <w:t>0</w:t>
            </w:r>
          </w:p>
        </w:tc>
        <w:tc>
          <w:tcPr>
            <w:tcW w:w="1800" w:type="dxa"/>
          </w:tcPr>
          <w:p w14:paraId="2CDA39E9" w14:textId="77777777" w:rsidR="009C53BB" w:rsidRDefault="00494EDC">
            <w:pPr>
              <w:jc w:val="right"/>
            </w:pPr>
            <w:r>
              <w:rPr>
                <w:sz w:val="20"/>
              </w:rPr>
              <w:t>0</w:t>
            </w:r>
          </w:p>
        </w:tc>
      </w:tr>
      <w:tr w:rsidR="009C53BB" w14:paraId="13AE91CF" w14:textId="77777777">
        <w:tc>
          <w:tcPr>
            <w:tcW w:w="3600" w:type="dxa"/>
            <w:shd w:val="clear" w:color="auto" w:fill="EEEEEE"/>
          </w:tcPr>
          <w:p w14:paraId="6B7F0CEB" w14:textId="77777777" w:rsidR="009C53BB" w:rsidRDefault="00494EDC">
            <w:r>
              <w:rPr>
                <w:b/>
                <w:color w:val="000000"/>
                <w:sz w:val="20"/>
              </w:rPr>
              <w:t>Total</w:t>
            </w:r>
          </w:p>
        </w:tc>
        <w:tc>
          <w:tcPr>
            <w:tcW w:w="1440" w:type="dxa"/>
            <w:shd w:val="clear" w:color="auto" w:fill="EEEEEE"/>
          </w:tcPr>
          <w:p w14:paraId="041F77C7" w14:textId="77777777" w:rsidR="009C53BB" w:rsidRDefault="00494EDC">
            <w:pPr>
              <w:jc w:val="right"/>
            </w:pPr>
            <w:r>
              <w:rPr>
                <w:b/>
                <w:color w:val="000000"/>
                <w:sz w:val="20"/>
              </w:rPr>
              <w:t>240</w:t>
            </w:r>
          </w:p>
        </w:tc>
        <w:tc>
          <w:tcPr>
            <w:tcW w:w="1440" w:type="dxa"/>
            <w:shd w:val="clear" w:color="auto" w:fill="EEEEEE"/>
          </w:tcPr>
          <w:p w14:paraId="4642D00E" w14:textId="77777777" w:rsidR="009C53BB" w:rsidRDefault="00494EDC">
            <w:pPr>
              <w:jc w:val="right"/>
            </w:pPr>
            <w:r>
              <w:rPr>
                <w:b/>
                <w:color w:val="000000"/>
                <w:sz w:val="20"/>
              </w:rPr>
              <w:t>60</w:t>
            </w:r>
          </w:p>
        </w:tc>
        <w:tc>
          <w:tcPr>
            <w:tcW w:w="1440" w:type="dxa"/>
            <w:shd w:val="clear" w:color="auto" w:fill="EEEEEE"/>
          </w:tcPr>
          <w:p w14:paraId="0C347CDC" w14:textId="77777777" w:rsidR="009C53BB" w:rsidRDefault="00494EDC">
            <w:pPr>
              <w:jc w:val="right"/>
            </w:pPr>
            <w:r>
              <w:rPr>
                <w:b/>
                <w:color w:val="000000"/>
                <w:sz w:val="20"/>
              </w:rPr>
              <w:t>0</w:t>
            </w:r>
          </w:p>
        </w:tc>
        <w:tc>
          <w:tcPr>
            <w:tcW w:w="1440" w:type="dxa"/>
            <w:shd w:val="clear" w:color="auto" w:fill="EEEEEE"/>
          </w:tcPr>
          <w:p w14:paraId="54A6BA3E" w14:textId="77777777" w:rsidR="009C53BB" w:rsidRDefault="00494EDC">
            <w:pPr>
              <w:jc w:val="right"/>
            </w:pPr>
            <w:r>
              <w:rPr>
                <w:b/>
                <w:color w:val="000000"/>
                <w:sz w:val="20"/>
              </w:rPr>
              <w:t>0</w:t>
            </w:r>
          </w:p>
        </w:tc>
        <w:tc>
          <w:tcPr>
            <w:tcW w:w="1800" w:type="dxa"/>
            <w:shd w:val="clear" w:color="auto" w:fill="EEEEEE"/>
          </w:tcPr>
          <w:p w14:paraId="1B43D0D1" w14:textId="77777777" w:rsidR="009C53BB" w:rsidRDefault="00494EDC">
            <w:pPr>
              <w:jc w:val="right"/>
            </w:pPr>
            <w:r>
              <w:rPr>
                <w:b/>
                <w:color w:val="000000"/>
                <w:sz w:val="20"/>
              </w:rPr>
              <w:t>300</w:t>
            </w:r>
          </w:p>
        </w:tc>
      </w:tr>
    </w:tbl>
    <w:p w14:paraId="2B1C684D" w14:textId="77777777" w:rsidR="009C53BB" w:rsidRDefault="00494EDC">
      <w:pPr>
        <w:pStyle w:val="Heading3"/>
        <w:spacing w:before="60" w:after="80"/>
      </w:pPr>
      <w:r>
        <w:rPr>
          <w:color w:val="254885"/>
          <w:sz w:val="26"/>
        </w:rPr>
        <w:t xml:space="preserve">Restoration/Enhancement Acres of OHF </w:t>
      </w:r>
      <w:r>
        <w:rPr>
          <w:color w:val="254885"/>
          <w:sz w:val="26"/>
        </w:rPr>
        <w:t>Acquired Lands (Table 1a.1)</w:t>
      </w:r>
    </w:p>
    <w:tbl>
      <w:tblPr>
        <w:tblStyle w:val="TableGrid"/>
        <w:tblW w:w="0" w:type="auto"/>
        <w:tblLook w:val="04A0" w:firstRow="1" w:lastRow="0" w:firstColumn="1" w:lastColumn="0" w:noHBand="0" w:noVBand="1"/>
      </w:tblPr>
      <w:tblGrid>
        <w:gridCol w:w="2423"/>
        <w:gridCol w:w="1350"/>
        <w:gridCol w:w="2007"/>
        <w:gridCol w:w="823"/>
        <w:gridCol w:w="1357"/>
        <w:gridCol w:w="2007"/>
        <w:gridCol w:w="823"/>
      </w:tblGrid>
      <w:tr w:rsidR="009C53BB" w14:paraId="04B6C44E" w14:textId="77777777">
        <w:trPr>
          <w:tblHeader/>
        </w:trPr>
        <w:tc>
          <w:tcPr>
            <w:tcW w:w="2880" w:type="dxa"/>
            <w:shd w:val="clear" w:color="auto" w:fill="AFC4E9"/>
          </w:tcPr>
          <w:p w14:paraId="7BDA0AFD" w14:textId="77777777" w:rsidR="009C53BB" w:rsidRDefault="009C53BB"/>
        </w:tc>
        <w:tc>
          <w:tcPr>
            <w:tcW w:w="1440" w:type="dxa"/>
            <w:shd w:val="clear" w:color="auto" w:fill="AFC4E9"/>
          </w:tcPr>
          <w:p w14:paraId="76E494E0" w14:textId="77777777" w:rsidR="009C53BB" w:rsidRDefault="00494EDC">
            <w:r>
              <w:rPr>
                <w:b/>
                <w:color w:val="000000"/>
                <w:sz w:val="20"/>
              </w:rPr>
              <w:t>RESTORE</w:t>
            </w:r>
          </w:p>
        </w:tc>
        <w:tc>
          <w:tcPr>
            <w:tcW w:w="2160" w:type="dxa"/>
            <w:shd w:val="clear" w:color="auto" w:fill="AFC4E9"/>
          </w:tcPr>
          <w:p w14:paraId="3A305714" w14:textId="77777777" w:rsidR="009C53BB" w:rsidRDefault="009C53BB"/>
        </w:tc>
        <w:tc>
          <w:tcPr>
            <w:tcW w:w="864" w:type="dxa"/>
            <w:shd w:val="clear" w:color="auto" w:fill="AFC4E9"/>
          </w:tcPr>
          <w:p w14:paraId="6B895DEC" w14:textId="77777777" w:rsidR="009C53BB" w:rsidRDefault="00494EDC">
            <w:r>
              <w:rPr>
                <w:b/>
                <w:color w:val="000000"/>
                <w:sz w:val="20"/>
              </w:rPr>
              <w:t>Total</w:t>
            </w:r>
          </w:p>
        </w:tc>
        <w:tc>
          <w:tcPr>
            <w:tcW w:w="1440" w:type="dxa"/>
            <w:shd w:val="clear" w:color="auto" w:fill="AFC4E9"/>
          </w:tcPr>
          <w:p w14:paraId="0FE527C4" w14:textId="77777777" w:rsidR="009C53BB" w:rsidRDefault="00494EDC">
            <w:r>
              <w:rPr>
                <w:b/>
                <w:color w:val="000000"/>
                <w:sz w:val="20"/>
              </w:rPr>
              <w:t>ENHANCE</w:t>
            </w:r>
          </w:p>
        </w:tc>
        <w:tc>
          <w:tcPr>
            <w:tcW w:w="2160" w:type="dxa"/>
            <w:shd w:val="clear" w:color="auto" w:fill="AFC4E9"/>
          </w:tcPr>
          <w:p w14:paraId="65333596" w14:textId="77777777" w:rsidR="009C53BB" w:rsidRDefault="009C53BB"/>
        </w:tc>
        <w:tc>
          <w:tcPr>
            <w:tcW w:w="864" w:type="dxa"/>
            <w:shd w:val="clear" w:color="auto" w:fill="AFC4E9"/>
          </w:tcPr>
          <w:p w14:paraId="789B9BD9" w14:textId="77777777" w:rsidR="009C53BB" w:rsidRDefault="00494EDC">
            <w:r>
              <w:rPr>
                <w:b/>
                <w:color w:val="000000"/>
                <w:sz w:val="20"/>
              </w:rPr>
              <w:t>Total</w:t>
            </w:r>
          </w:p>
        </w:tc>
      </w:tr>
      <w:tr w:rsidR="009C53BB" w14:paraId="28178C9E" w14:textId="77777777">
        <w:trPr>
          <w:tblHeader/>
        </w:trPr>
        <w:tc>
          <w:tcPr>
            <w:tcW w:w="2880" w:type="dxa"/>
            <w:shd w:val="clear" w:color="auto" w:fill="AFC4E9"/>
          </w:tcPr>
          <w:p w14:paraId="72958A2C" w14:textId="77777777" w:rsidR="009C53BB" w:rsidRDefault="009C53BB"/>
        </w:tc>
        <w:tc>
          <w:tcPr>
            <w:tcW w:w="1440" w:type="dxa"/>
            <w:shd w:val="clear" w:color="auto" w:fill="AFC4E9"/>
          </w:tcPr>
          <w:p w14:paraId="6DE2AFC5" w14:textId="77777777" w:rsidR="009C53BB" w:rsidRDefault="00494EDC">
            <w:pPr>
              <w:jc w:val="right"/>
            </w:pPr>
            <w:r>
              <w:rPr>
                <w:b/>
                <w:color w:val="000000"/>
                <w:sz w:val="20"/>
              </w:rPr>
              <w:t>Lands acquired in this proposal</w:t>
            </w:r>
          </w:p>
        </w:tc>
        <w:tc>
          <w:tcPr>
            <w:tcW w:w="2160" w:type="dxa"/>
            <w:shd w:val="clear" w:color="auto" w:fill="AFC4E9"/>
          </w:tcPr>
          <w:p w14:paraId="2C7E0716" w14:textId="77777777" w:rsidR="009C53BB" w:rsidRDefault="00494EDC">
            <w:pPr>
              <w:jc w:val="right"/>
            </w:pPr>
            <w:r>
              <w:rPr>
                <w:b/>
                <w:color w:val="000000"/>
                <w:sz w:val="20"/>
              </w:rPr>
              <w:t>Lands acquired with previous OHF approprations (&lt;5yrs old)</w:t>
            </w:r>
          </w:p>
        </w:tc>
        <w:tc>
          <w:tcPr>
            <w:tcW w:w="864" w:type="dxa"/>
            <w:shd w:val="clear" w:color="auto" w:fill="AFC4E9"/>
          </w:tcPr>
          <w:p w14:paraId="79E2ADD5" w14:textId="77777777" w:rsidR="009C53BB" w:rsidRDefault="009C53BB">
            <w:pPr>
              <w:jc w:val="right"/>
            </w:pPr>
          </w:p>
        </w:tc>
        <w:tc>
          <w:tcPr>
            <w:tcW w:w="1440" w:type="dxa"/>
            <w:shd w:val="clear" w:color="auto" w:fill="AFC4E9"/>
          </w:tcPr>
          <w:p w14:paraId="0833B23A" w14:textId="77777777" w:rsidR="009C53BB" w:rsidRDefault="00494EDC">
            <w:pPr>
              <w:jc w:val="right"/>
            </w:pPr>
            <w:r>
              <w:rPr>
                <w:b/>
                <w:color w:val="000000"/>
                <w:sz w:val="20"/>
              </w:rPr>
              <w:t>Lands acquired in this proposal</w:t>
            </w:r>
          </w:p>
        </w:tc>
        <w:tc>
          <w:tcPr>
            <w:tcW w:w="2160" w:type="dxa"/>
            <w:shd w:val="clear" w:color="auto" w:fill="AFC4E9"/>
          </w:tcPr>
          <w:p w14:paraId="424919A3" w14:textId="77777777" w:rsidR="009C53BB" w:rsidRDefault="00494EDC">
            <w:pPr>
              <w:jc w:val="right"/>
            </w:pPr>
            <w:r>
              <w:rPr>
                <w:b/>
                <w:color w:val="000000"/>
                <w:sz w:val="20"/>
              </w:rPr>
              <w:t>Lands acquired with previous OHF approprations (&lt;5yrs old)</w:t>
            </w:r>
          </w:p>
        </w:tc>
        <w:tc>
          <w:tcPr>
            <w:tcW w:w="864" w:type="dxa"/>
            <w:shd w:val="clear" w:color="auto" w:fill="AFC4E9"/>
          </w:tcPr>
          <w:p w14:paraId="09694F65" w14:textId="77777777" w:rsidR="009C53BB" w:rsidRDefault="009C53BB">
            <w:pPr>
              <w:jc w:val="right"/>
            </w:pPr>
          </w:p>
        </w:tc>
      </w:tr>
      <w:tr w:rsidR="009C53BB" w14:paraId="463B7B0A" w14:textId="77777777">
        <w:tc>
          <w:tcPr>
            <w:tcW w:w="2880" w:type="dxa"/>
          </w:tcPr>
          <w:p w14:paraId="2A7A4258" w14:textId="77777777" w:rsidR="009C53BB" w:rsidRDefault="00494EDC">
            <w:r>
              <w:rPr>
                <w:sz w:val="20"/>
              </w:rPr>
              <w:t>Protect in Fee with State PILT Liability</w:t>
            </w:r>
          </w:p>
        </w:tc>
        <w:tc>
          <w:tcPr>
            <w:tcW w:w="1440" w:type="dxa"/>
          </w:tcPr>
          <w:p w14:paraId="2F50059B" w14:textId="77777777" w:rsidR="009C53BB" w:rsidRDefault="00494EDC">
            <w:pPr>
              <w:jc w:val="right"/>
            </w:pPr>
            <w:r>
              <w:rPr>
                <w:sz w:val="20"/>
              </w:rPr>
              <w:t>-</w:t>
            </w:r>
          </w:p>
        </w:tc>
        <w:tc>
          <w:tcPr>
            <w:tcW w:w="2160" w:type="dxa"/>
          </w:tcPr>
          <w:p w14:paraId="2BF3EAC5" w14:textId="77777777" w:rsidR="009C53BB" w:rsidRDefault="00494EDC">
            <w:pPr>
              <w:jc w:val="right"/>
            </w:pPr>
            <w:r>
              <w:rPr>
                <w:sz w:val="20"/>
              </w:rPr>
              <w:t>-</w:t>
            </w:r>
          </w:p>
        </w:tc>
        <w:tc>
          <w:tcPr>
            <w:tcW w:w="864" w:type="dxa"/>
          </w:tcPr>
          <w:p w14:paraId="47824AC7" w14:textId="77777777" w:rsidR="009C53BB" w:rsidRDefault="00494EDC">
            <w:pPr>
              <w:jc w:val="right"/>
            </w:pPr>
            <w:r>
              <w:rPr>
                <w:sz w:val="20"/>
              </w:rPr>
              <w:t>-</w:t>
            </w:r>
          </w:p>
        </w:tc>
        <w:tc>
          <w:tcPr>
            <w:tcW w:w="1440" w:type="dxa"/>
          </w:tcPr>
          <w:p w14:paraId="6C7B8B82" w14:textId="77777777" w:rsidR="009C53BB" w:rsidRDefault="00494EDC">
            <w:pPr>
              <w:jc w:val="right"/>
            </w:pPr>
            <w:r>
              <w:rPr>
                <w:sz w:val="20"/>
              </w:rPr>
              <w:t>-</w:t>
            </w:r>
          </w:p>
        </w:tc>
        <w:tc>
          <w:tcPr>
            <w:tcW w:w="2160" w:type="dxa"/>
          </w:tcPr>
          <w:p w14:paraId="5AA3E48C" w14:textId="77777777" w:rsidR="009C53BB" w:rsidRDefault="00494EDC">
            <w:pPr>
              <w:jc w:val="right"/>
            </w:pPr>
            <w:r>
              <w:rPr>
                <w:sz w:val="20"/>
              </w:rPr>
              <w:t>-</w:t>
            </w:r>
          </w:p>
        </w:tc>
        <w:tc>
          <w:tcPr>
            <w:tcW w:w="864" w:type="dxa"/>
          </w:tcPr>
          <w:p w14:paraId="5C83C578" w14:textId="77777777" w:rsidR="009C53BB" w:rsidRDefault="00494EDC">
            <w:pPr>
              <w:jc w:val="right"/>
            </w:pPr>
            <w:r>
              <w:rPr>
                <w:sz w:val="20"/>
              </w:rPr>
              <w:t>-</w:t>
            </w:r>
          </w:p>
        </w:tc>
      </w:tr>
      <w:tr w:rsidR="009C53BB" w14:paraId="7135B2A2" w14:textId="77777777">
        <w:tc>
          <w:tcPr>
            <w:tcW w:w="2880" w:type="dxa"/>
          </w:tcPr>
          <w:p w14:paraId="72EBFE6E" w14:textId="77777777" w:rsidR="009C53BB" w:rsidRDefault="00494EDC">
            <w:r>
              <w:rPr>
                <w:sz w:val="20"/>
              </w:rPr>
              <w:t>Protect in Fee w/o State PILT Liability</w:t>
            </w:r>
          </w:p>
        </w:tc>
        <w:tc>
          <w:tcPr>
            <w:tcW w:w="1440" w:type="dxa"/>
          </w:tcPr>
          <w:p w14:paraId="628CACF5" w14:textId="77777777" w:rsidR="009C53BB" w:rsidRDefault="00494EDC">
            <w:pPr>
              <w:jc w:val="right"/>
            </w:pPr>
            <w:r>
              <w:rPr>
                <w:sz w:val="20"/>
              </w:rPr>
              <w:t>-</w:t>
            </w:r>
          </w:p>
        </w:tc>
        <w:tc>
          <w:tcPr>
            <w:tcW w:w="2160" w:type="dxa"/>
          </w:tcPr>
          <w:p w14:paraId="49D41B87" w14:textId="77777777" w:rsidR="009C53BB" w:rsidRDefault="00494EDC">
            <w:pPr>
              <w:jc w:val="right"/>
            </w:pPr>
            <w:r>
              <w:rPr>
                <w:sz w:val="20"/>
              </w:rPr>
              <w:t>-</w:t>
            </w:r>
          </w:p>
        </w:tc>
        <w:tc>
          <w:tcPr>
            <w:tcW w:w="864" w:type="dxa"/>
          </w:tcPr>
          <w:p w14:paraId="6930F2CA" w14:textId="77777777" w:rsidR="009C53BB" w:rsidRDefault="00494EDC">
            <w:pPr>
              <w:jc w:val="right"/>
            </w:pPr>
            <w:r>
              <w:rPr>
                <w:sz w:val="20"/>
              </w:rPr>
              <w:t>-</w:t>
            </w:r>
          </w:p>
        </w:tc>
        <w:tc>
          <w:tcPr>
            <w:tcW w:w="1440" w:type="dxa"/>
          </w:tcPr>
          <w:p w14:paraId="15DF2D0A" w14:textId="77777777" w:rsidR="009C53BB" w:rsidRDefault="00494EDC">
            <w:pPr>
              <w:jc w:val="right"/>
            </w:pPr>
            <w:r>
              <w:rPr>
                <w:sz w:val="20"/>
              </w:rPr>
              <w:t>-</w:t>
            </w:r>
          </w:p>
        </w:tc>
        <w:tc>
          <w:tcPr>
            <w:tcW w:w="2160" w:type="dxa"/>
          </w:tcPr>
          <w:p w14:paraId="2DCFA390" w14:textId="77777777" w:rsidR="009C53BB" w:rsidRDefault="00494EDC">
            <w:pPr>
              <w:jc w:val="right"/>
            </w:pPr>
            <w:r>
              <w:rPr>
                <w:sz w:val="20"/>
              </w:rPr>
              <w:t>-</w:t>
            </w:r>
          </w:p>
        </w:tc>
        <w:tc>
          <w:tcPr>
            <w:tcW w:w="864" w:type="dxa"/>
          </w:tcPr>
          <w:p w14:paraId="11C2975E" w14:textId="77777777" w:rsidR="009C53BB" w:rsidRDefault="00494EDC">
            <w:pPr>
              <w:jc w:val="right"/>
            </w:pPr>
            <w:r>
              <w:rPr>
                <w:sz w:val="20"/>
              </w:rPr>
              <w:t>-</w:t>
            </w:r>
          </w:p>
        </w:tc>
      </w:tr>
      <w:tr w:rsidR="009C53BB" w14:paraId="4641C945" w14:textId="77777777">
        <w:tc>
          <w:tcPr>
            <w:tcW w:w="2880" w:type="dxa"/>
          </w:tcPr>
          <w:p w14:paraId="3412E79D" w14:textId="77777777" w:rsidR="009C53BB" w:rsidRDefault="00494EDC">
            <w:r>
              <w:rPr>
                <w:sz w:val="20"/>
              </w:rPr>
              <w:t>Protect in Easement</w:t>
            </w:r>
          </w:p>
        </w:tc>
        <w:tc>
          <w:tcPr>
            <w:tcW w:w="1440" w:type="dxa"/>
          </w:tcPr>
          <w:p w14:paraId="544C4820" w14:textId="77777777" w:rsidR="009C53BB" w:rsidRDefault="00494EDC">
            <w:pPr>
              <w:jc w:val="right"/>
            </w:pPr>
            <w:r>
              <w:rPr>
                <w:sz w:val="20"/>
              </w:rPr>
              <w:t>-</w:t>
            </w:r>
          </w:p>
        </w:tc>
        <w:tc>
          <w:tcPr>
            <w:tcW w:w="2160" w:type="dxa"/>
          </w:tcPr>
          <w:p w14:paraId="0D77E884" w14:textId="77777777" w:rsidR="009C53BB" w:rsidRDefault="00494EDC">
            <w:pPr>
              <w:jc w:val="right"/>
            </w:pPr>
            <w:r>
              <w:rPr>
                <w:sz w:val="20"/>
              </w:rPr>
              <w:t>-</w:t>
            </w:r>
          </w:p>
        </w:tc>
        <w:tc>
          <w:tcPr>
            <w:tcW w:w="864" w:type="dxa"/>
          </w:tcPr>
          <w:p w14:paraId="4C1FD137" w14:textId="77777777" w:rsidR="009C53BB" w:rsidRDefault="00494EDC">
            <w:pPr>
              <w:jc w:val="right"/>
            </w:pPr>
            <w:r>
              <w:rPr>
                <w:sz w:val="20"/>
              </w:rPr>
              <w:t>-</w:t>
            </w:r>
          </w:p>
        </w:tc>
        <w:tc>
          <w:tcPr>
            <w:tcW w:w="1440" w:type="dxa"/>
          </w:tcPr>
          <w:p w14:paraId="7BAA0CD5" w14:textId="77777777" w:rsidR="009C53BB" w:rsidRDefault="00494EDC">
            <w:pPr>
              <w:jc w:val="right"/>
            </w:pPr>
            <w:r>
              <w:rPr>
                <w:sz w:val="20"/>
              </w:rPr>
              <w:t>-</w:t>
            </w:r>
          </w:p>
        </w:tc>
        <w:tc>
          <w:tcPr>
            <w:tcW w:w="2160" w:type="dxa"/>
          </w:tcPr>
          <w:p w14:paraId="45BB501F" w14:textId="77777777" w:rsidR="009C53BB" w:rsidRDefault="00494EDC">
            <w:pPr>
              <w:jc w:val="right"/>
            </w:pPr>
            <w:r>
              <w:rPr>
                <w:sz w:val="20"/>
              </w:rPr>
              <w:t>-</w:t>
            </w:r>
          </w:p>
        </w:tc>
        <w:tc>
          <w:tcPr>
            <w:tcW w:w="864" w:type="dxa"/>
          </w:tcPr>
          <w:p w14:paraId="3DFDA222" w14:textId="77777777" w:rsidR="009C53BB" w:rsidRDefault="00494EDC">
            <w:pPr>
              <w:jc w:val="right"/>
            </w:pPr>
            <w:r>
              <w:rPr>
                <w:sz w:val="20"/>
              </w:rPr>
              <w:t>-</w:t>
            </w:r>
          </w:p>
        </w:tc>
      </w:tr>
      <w:tr w:rsidR="009C53BB" w14:paraId="579D44DE" w14:textId="77777777">
        <w:tc>
          <w:tcPr>
            <w:tcW w:w="2880" w:type="dxa"/>
            <w:shd w:val="clear" w:color="auto" w:fill="EEEEEE"/>
          </w:tcPr>
          <w:p w14:paraId="64D32A84" w14:textId="77777777" w:rsidR="009C53BB" w:rsidRDefault="00494EDC">
            <w:r>
              <w:rPr>
                <w:b/>
                <w:color w:val="000000"/>
                <w:sz w:val="20"/>
              </w:rPr>
              <w:t>Total</w:t>
            </w:r>
          </w:p>
        </w:tc>
        <w:tc>
          <w:tcPr>
            <w:tcW w:w="1440" w:type="dxa"/>
            <w:shd w:val="clear" w:color="auto" w:fill="EEEEEE"/>
          </w:tcPr>
          <w:p w14:paraId="1412EA9D" w14:textId="77777777" w:rsidR="009C53BB" w:rsidRDefault="00494EDC">
            <w:pPr>
              <w:jc w:val="right"/>
            </w:pPr>
            <w:r>
              <w:rPr>
                <w:b/>
                <w:color w:val="000000"/>
                <w:sz w:val="20"/>
              </w:rPr>
              <w:t>-</w:t>
            </w:r>
          </w:p>
        </w:tc>
        <w:tc>
          <w:tcPr>
            <w:tcW w:w="2160" w:type="dxa"/>
            <w:shd w:val="clear" w:color="auto" w:fill="EEEEEE"/>
          </w:tcPr>
          <w:p w14:paraId="34BF48A6" w14:textId="77777777" w:rsidR="009C53BB" w:rsidRDefault="00494EDC">
            <w:pPr>
              <w:jc w:val="right"/>
            </w:pPr>
            <w:r>
              <w:rPr>
                <w:b/>
                <w:color w:val="000000"/>
                <w:sz w:val="20"/>
              </w:rPr>
              <w:t>-</w:t>
            </w:r>
          </w:p>
        </w:tc>
        <w:tc>
          <w:tcPr>
            <w:tcW w:w="864" w:type="dxa"/>
            <w:shd w:val="clear" w:color="auto" w:fill="EEEEEE"/>
          </w:tcPr>
          <w:p w14:paraId="2952EA50" w14:textId="77777777" w:rsidR="009C53BB" w:rsidRDefault="00494EDC">
            <w:pPr>
              <w:jc w:val="right"/>
            </w:pPr>
            <w:r>
              <w:rPr>
                <w:b/>
                <w:color w:val="000000"/>
                <w:sz w:val="20"/>
              </w:rPr>
              <w:t>-</w:t>
            </w:r>
          </w:p>
        </w:tc>
        <w:tc>
          <w:tcPr>
            <w:tcW w:w="1440" w:type="dxa"/>
            <w:shd w:val="clear" w:color="auto" w:fill="EEEEEE"/>
          </w:tcPr>
          <w:p w14:paraId="6CF3C904" w14:textId="77777777" w:rsidR="009C53BB" w:rsidRDefault="00494EDC">
            <w:pPr>
              <w:jc w:val="right"/>
            </w:pPr>
            <w:r>
              <w:rPr>
                <w:b/>
                <w:color w:val="000000"/>
                <w:sz w:val="20"/>
              </w:rPr>
              <w:t>-</w:t>
            </w:r>
          </w:p>
        </w:tc>
        <w:tc>
          <w:tcPr>
            <w:tcW w:w="2160" w:type="dxa"/>
            <w:shd w:val="clear" w:color="auto" w:fill="EEEEEE"/>
          </w:tcPr>
          <w:p w14:paraId="5F738301" w14:textId="77777777" w:rsidR="009C53BB" w:rsidRDefault="00494EDC">
            <w:pPr>
              <w:jc w:val="right"/>
            </w:pPr>
            <w:r>
              <w:rPr>
                <w:b/>
                <w:color w:val="000000"/>
                <w:sz w:val="20"/>
              </w:rPr>
              <w:t>-</w:t>
            </w:r>
          </w:p>
        </w:tc>
        <w:tc>
          <w:tcPr>
            <w:tcW w:w="864" w:type="dxa"/>
            <w:shd w:val="clear" w:color="auto" w:fill="EEEEEE"/>
          </w:tcPr>
          <w:p w14:paraId="6D75B492" w14:textId="77777777" w:rsidR="009C53BB" w:rsidRDefault="00494EDC">
            <w:pPr>
              <w:jc w:val="right"/>
            </w:pPr>
            <w:r>
              <w:rPr>
                <w:b/>
                <w:color w:val="000000"/>
                <w:sz w:val="20"/>
              </w:rPr>
              <w:t>-</w:t>
            </w:r>
          </w:p>
        </w:tc>
      </w:tr>
    </w:tbl>
    <w:p w14:paraId="4767CDFE" w14:textId="77777777" w:rsidR="009C53BB" w:rsidRDefault="00494EDC">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9C53BB" w14:paraId="215C6D64" w14:textId="77777777">
        <w:trPr>
          <w:tblHeader/>
        </w:trPr>
        <w:tc>
          <w:tcPr>
            <w:tcW w:w="3744" w:type="dxa"/>
            <w:shd w:val="clear" w:color="auto" w:fill="AFC4E9"/>
          </w:tcPr>
          <w:p w14:paraId="74565ED7" w14:textId="77777777" w:rsidR="009C53BB" w:rsidRDefault="009C53BB"/>
        </w:tc>
        <w:tc>
          <w:tcPr>
            <w:tcW w:w="1800" w:type="dxa"/>
            <w:shd w:val="clear" w:color="auto" w:fill="AFC4E9"/>
          </w:tcPr>
          <w:p w14:paraId="30814894" w14:textId="77777777" w:rsidR="009C53BB" w:rsidRDefault="00494EDC">
            <w:r>
              <w:rPr>
                <w:b/>
                <w:color w:val="000000"/>
                <w:sz w:val="20"/>
              </w:rPr>
              <w:t>RESTORE</w:t>
            </w:r>
          </w:p>
        </w:tc>
        <w:tc>
          <w:tcPr>
            <w:tcW w:w="1872" w:type="dxa"/>
            <w:shd w:val="clear" w:color="auto" w:fill="AFC4E9"/>
          </w:tcPr>
          <w:p w14:paraId="6ACA33F3" w14:textId="77777777" w:rsidR="009C53BB" w:rsidRDefault="009C53BB"/>
        </w:tc>
        <w:tc>
          <w:tcPr>
            <w:tcW w:w="1800" w:type="dxa"/>
            <w:shd w:val="clear" w:color="auto" w:fill="AFC4E9"/>
          </w:tcPr>
          <w:p w14:paraId="6A37D77A" w14:textId="77777777" w:rsidR="009C53BB" w:rsidRDefault="00494EDC">
            <w:r>
              <w:rPr>
                <w:b/>
                <w:color w:val="000000"/>
                <w:sz w:val="20"/>
              </w:rPr>
              <w:t>ENHANCE</w:t>
            </w:r>
          </w:p>
        </w:tc>
        <w:tc>
          <w:tcPr>
            <w:tcW w:w="1872" w:type="dxa"/>
            <w:shd w:val="clear" w:color="auto" w:fill="AFC4E9"/>
          </w:tcPr>
          <w:p w14:paraId="7B525A3A" w14:textId="77777777" w:rsidR="009C53BB" w:rsidRDefault="009C53BB"/>
        </w:tc>
      </w:tr>
      <w:tr w:rsidR="009C53BB" w14:paraId="59361527" w14:textId="77777777">
        <w:trPr>
          <w:tblHeader/>
        </w:trPr>
        <w:tc>
          <w:tcPr>
            <w:tcW w:w="3744" w:type="dxa"/>
            <w:shd w:val="clear" w:color="auto" w:fill="AFC4E9"/>
          </w:tcPr>
          <w:p w14:paraId="71DD54CA" w14:textId="77777777" w:rsidR="009C53BB" w:rsidRDefault="009C53BB"/>
        </w:tc>
        <w:tc>
          <w:tcPr>
            <w:tcW w:w="1800" w:type="dxa"/>
            <w:shd w:val="clear" w:color="auto" w:fill="AFC4E9"/>
          </w:tcPr>
          <w:p w14:paraId="530AC3D1" w14:textId="77777777" w:rsidR="009C53BB" w:rsidRDefault="00494EDC">
            <w:pPr>
              <w:jc w:val="right"/>
            </w:pPr>
            <w:r>
              <w:rPr>
                <w:b/>
                <w:color w:val="000000"/>
                <w:sz w:val="20"/>
              </w:rPr>
              <w:t>Lands acquired with OHF</w:t>
            </w:r>
          </w:p>
        </w:tc>
        <w:tc>
          <w:tcPr>
            <w:tcW w:w="1872" w:type="dxa"/>
            <w:shd w:val="clear" w:color="auto" w:fill="AFC4E9"/>
          </w:tcPr>
          <w:p w14:paraId="5F06FB45" w14:textId="77777777" w:rsidR="009C53BB" w:rsidRDefault="00494EDC">
            <w:pPr>
              <w:jc w:val="right"/>
            </w:pPr>
            <w:r>
              <w:rPr>
                <w:b/>
                <w:color w:val="000000"/>
                <w:sz w:val="20"/>
              </w:rPr>
              <w:t>Lands NOT acquired with OHF</w:t>
            </w:r>
          </w:p>
        </w:tc>
        <w:tc>
          <w:tcPr>
            <w:tcW w:w="1800" w:type="dxa"/>
            <w:shd w:val="clear" w:color="auto" w:fill="AFC4E9"/>
          </w:tcPr>
          <w:p w14:paraId="29E277CF" w14:textId="77777777" w:rsidR="009C53BB" w:rsidRDefault="00494EDC">
            <w:pPr>
              <w:jc w:val="right"/>
            </w:pPr>
            <w:r>
              <w:rPr>
                <w:b/>
                <w:color w:val="000000"/>
                <w:sz w:val="20"/>
              </w:rPr>
              <w:t>Lands acquired with OHF</w:t>
            </w:r>
          </w:p>
        </w:tc>
        <w:tc>
          <w:tcPr>
            <w:tcW w:w="1872" w:type="dxa"/>
            <w:shd w:val="clear" w:color="auto" w:fill="AFC4E9"/>
          </w:tcPr>
          <w:p w14:paraId="701B0FB2" w14:textId="77777777" w:rsidR="009C53BB" w:rsidRDefault="00494EDC">
            <w:pPr>
              <w:jc w:val="right"/>
            </w:pPr>
            <w:r>
              <w:rPr>
                <w:b/>
                <w:color w:val="000000"/>
                <w:sz w:val="20"/>
              </w:rPr>
              <w:t>Lands NOT acquired with OHF</w:t>
            </w:r>
          </w:p>
        </w:tc>
      </w:tr>
      <w:tr w:rsidR="009C53BB" w14:paraId="11BF2ED7" w14:textId="77777777">
        <w:tc>
          <w:tcPr>
            <w:tcW w:w="3744" w:type="dxa"/>
          </w:tcPr>
          <w:p w14:paraId="0AD64BD1" w14:textId="77777777" w:rsidR="009C53BB" w:rsidRDefault="00494EDC">
            <w:r>
              <w:rPr>
                <w:sz w:val="20"/>
              </w:rPr>
              <w:t>DNR Lands (WMA, State Forests, etc)</w:t>
            </w:r>
          </w:p>
        </w:tc>
        <w:tc>
          <w:tcPr>
            <w:tcW w:w="1800" w:type="dxa"/>
          </w:tcPr>
          <w:p w14:paraId="5A2751D0" w14:textId="77777777" w:rsidR="009C53BB" w:rsidRDefault="00494EDC">
            <w:pPr>
              <w:jc w:val="right"/>
            </w:pPr>
            <w:r>
              <w:rPr>
                <w:sz w:val="20"/>
              </w:rPr>
              <w:t>-</w:t>
            </w:r>
          </w:p>
        </w:tc>
        <w:tc>
          <w:tcPr>
            <w:tcW w:w="1872" w:type="dxa"/>
          </w:tcPr>
          <w:p w14:paraId="317A7DF1" w14:textId="77777777" w:rsidR="009C53BB" w:rsidRDefault="00494EDC">
            <w:pPr>
              <w:jc w:val="right"/>
            </w:pPr>
            <w:r>
              <w:rPr>
                <w:sz w:val="20"/>
              </w:rPr>
              <w:t>-</w:t>
            </w:r>
          </w:p>
        </w:tc>
        <w:tc>
          <w:tcPr>
            <w:tcW w:w="1800" w:type="dxa"/>
          </w:tcPr>
          <w:p w14:paraId="433E572C" w14:textId="77777777" w:rsidR="009C53BB" w:rsidRDefault="00494EDC">
            <w:pPr>
              <w:jc w:val="right"/>
            </w:pPr>
            <w:r>
              <w:rPr>
                <w:sz w:val="20"/>
              </w:rPr>
              <w:t>-</w:t>
            </w:r>
          </w:p>
        </w:tc>
        <w:tc>
          <w:tcPr>
            <w:tcW w:w="1872" w:type="dxa"/>
          </w:tcPr>
          <w:p w14:paraId="49A31DE8" w14:textId="77777777" w:rsidR="009C53BB" w:rsidRDefault="00494EDC">
            <w:pPr>
              <w:jc w:val="right"/>
            </w:pPr>
            <w:r>
              <w:rPr>
                <w:sz w:val="20"/>
              </w:rPr>
              <w:t>-</w:t>
            </w:r>
          </w:p>
        </w:tc>
      </w:tr>
      <w:tr w:rsidR="009C53BB" w14:paraId="43BB5A2F" w14:textId="77777777">
        <w:tc>
          <w:tcPr>
            <w:tcW w:w="3744" w:type="dxa"/>
          </w:tcPr>
          <w:p w14:paraId="6E74B49C" w14:textId="77777777" w:rsidR="009C53BB" w:rsidRDefault="00494EDC">
            <w:r>
              <w:rPr>
                <w:sz w:val="20"/>
              </w:rPr>
              <w:t>Non-DNR Lands (city, state, federal, etc.)</w:t>
            </w:r>
          </w:p>
        </w:tc>
        <w:tc>
          <w:tcPr>
            <w:tcW w:w="1800" w:type="dxa"/>
          </w:tcPr>
          <w:p w14:paraId="0E41C1F5" w14:textId="77777777" w:rsidR="009C53BB" w:rsidRDefault="00494EDC">
            <w:pPr>
              <w:jc w:val="right"/>
            </w:pPr>
            <w:r>
              <w:rPr>
                <w:sz w:val="20"/>
              </w:rPr>
              <w:t>-</w:t>
            </w:r>
          </w:p>
        </w:tc>
        <w:tc>
          <w:tcPr>
            <w:tcW w:w="1872" w:type="dxa"/>
          </w:tcPr>
          <w:p w14:paraId="0BBA7C18" w14:textId="77777777" w:rsidR="009C53BB" w:rsidRDefault="00494EDC">
            <w:pPr>
              <w:jc w:val="right"/>
            </w:pPr>
            <w:r>
              <w:rPr>
                <w:sz w:val="20"/>
              </w:rPr>
              <w:t>-</w:t>
            </w:r>
          </w:p>
        </w:tc>
        <w:tc>
          <w:tcPr>
            <w:tcW w:w="1800" w:type="dxa"/>
          </w:tcPr>
          <w:p w14:paraId="0C375F04" w14:textId="77777777" w:rsidR="009C53BB" w:rsidRDefault="00494EDC">
            <w:pPr>
              <w:jc w:val="right"/>
            </w:pPr>
            <w:r>
              <w:rPr>
                <w:sz w:val="20"/>
              </w:rPr>
              <w:t>-</w:t>
            </w:r>
          </w:p>
        </w:tc>
        <w:tc>
          <w:tcPr>
            <w:tcW w:w="1872" w:type="dxa"/>
          </w:tcPr>
          <w:p w14:paraId="4344DC11" w14:textId="77777777" w:rsidR="009C53BB" w:rsidRDefault="00494EDC">
            <w:pPr>
              <w:jc w:val="right"/>
            </w:pPr>
            <w:r>
              <w:rPr>
                <w:sz w:val="20"/>
              </w:rPr>
              <w:t>-</w:t>
            </w:r>
          </w:p>
        </w:tc>
      </w:tr>
      <w:tr w:rsidR="009C53BB" w14:paraId="2FAB1B79" w14:textId="77777777">
        <w:tc>
          <w:tcPr>
            <w:tcW w:w="3744" w:type="dxa"/>
          </w:tcPr>
          <w:p w14:paraId="057F8708" w14:textId="77777777" w:rsidR="009C53BB" w:rsidRDefault="00494EDC">
            <w:r>
              <w:rPr>
                <w:sz w:val="20"/>
              </w:rPr>
              <w:t>Easements</w:t>
            </w:r>
          </w:p>
        </w:tc>
        <w:tc>
          <w:tcPr>
            <w:tcW w:w="1800" w:type="dxa"/>
          </w:tcPr>
          <w:p w14:paraId="086BFC1A" w14:textId="77777777" w:rsidR="009C53BB" w:rsidRDefault="00494EDC">
            <w:pPr>
              <w:jc w:val="right"/>
            </w:pPr>
            <w:r>
              <w:rPr>
                <w:sz w:val="20"/>
              </w:rPr>
              <w:t>-</w:t>
            </w:r>
          </w:p>
        </w:tc>
        <w:tc>
          <w:tcPr>
            <w:tcW w:w="1872" w:type="dxa"/>
          </w:tcPr>
          <w:p w14:paraId="31B31BC8" w14:textId="77777777" w:rsidR="009C53BB" w:rsidRDefault="00494EDC">
            <w:pPr>
              <w:jc w:val="right"/>
            </w:pPr>
            <w:r>
              <w:rPr>
                <w:sz w:val="20"/>
              </w:rPr>
              <w:t>-</w:t>
            </w:r>
          </w:p>
        </w:tc>
        <w:tc>
          <w:tcPr>
            <w:tcW w:w="1800" w:type="dxa"/>
          </w:tcPr>
          <w:p w14:paraId="3F3D932F" w14:textId="77777777" w:rsidR="009C53BB" w:rsidRDefault="00494EDC">
            <w:pPr>
              <w:jc w:val="right"/>
            </w:pPr>
            <w:r>
              <w:rPr>
                <w:sz w:val="20"/>
              </w:rPr>
              <w:t>-</w:t>
            </w:r>
          </w:p>
        </w:tc>
        <w:tc>
          <w:tcPr>
            <w:tcW w:w="1872" w:type="dxa"/>
          </w:tcPr>
          <w:p w14:paraId="38444F83" w14:textId="77777777" w:rsidR="009C53BB" w:rsidRDefault="00494EDC">
            <w:pPr>
              <w:jc w:val="right"/>
            </w:pPr>
            <w:r>
              <w:rPr>
                <w:sz w:val="20"/>
              </w:rPr>
              <w:t>-</w:t>
            </w:r>
          </w:p>
        </w:tc>
      </w:tr>
      <w:tr w:rsidR="009C53BB" w14:paraId="7B2E73CC" w14:textId="77777777">
        <w:tc>
          <w:tcPr>
            <w:tcW w:w="3744" w:type="dxa"/>
            <w:shd w:val="clear" w:color="auto" w:fill="EEEEEE"/>
          </w:tcPr>
          <w:p w14:paraId="5249C45A" w14:textId="77777777" w:rsidR="009C53BB" w:rsidRDefault="00494EDC">
            <w:r>
              <w:rPr>
                <w:b/>
                <w:color w:val="000000"/>
                <w:sz w:val="20"/>
              </w:rPr>
              <w:t>Total</w:t>
            </w:r>
          </w:p>
        </w:tc>
        <w:tc>
          <w:tcPr>
            <w:tcW w:w="1800" w:type="dxa"/>
            <w:shd w:val="clear" w:color="auto" w:fill="EEEEEE"/>
          </w:tcPr>
          <w:p w14:paraId="72FE90E7" w14:textId="77777777" w:rsidR="009C53BB" w:rsidRDefault="00494EDC">
            <w:pPr>
              <w:jc w:val="right"/>
            </w:pPr>
            <w:r>
              <w:rPr>
                <w:b/>
                <w:color w:val="000000"/>
                <w:sz w:val="20"/>
              </w:rPr>
              <w:t>-</w:t>
            </w:r>
          </w:p>
        </w:tc>
        <w:tc>
          <w:tcPr>
            <w:tcW w:w="1872" w:type="dxa"/>
            <w:shd w:val="clear" w:color="auto" w:fill="EEEEEE"/>
          </w:tcPr>
          <w:p w14:paraId="2B09D073" w14:textId="77777777" w:rsidR="009C53BB" w:rsidRDefault="00494EDC">
            <w:pPr>
              <w:jc w:val="right"/>
            </w:pPr>
            <w:r>
              <w:rPr>
                <w:b/>
                <w:color w:val="000000"/>
                <w:sz w:val="20"/>
              </w:rPr>
              <w:t>-</w:t>
            </w:r>
          </w:p>
        </w:tc>
        <w:tc>
          <w:tcPr>
            <w:tcW w:w="1800" w:type="dxa"/>
            <w:shd w:val="clear" w:color="auto" w:fill="EEEEEE"/>
          </w:tcPr>
          <w:p w14:paraId="328EA039" w14:textId="77777777" w:rsidR="009C53BB" w:rsidRDefault="00494EDC">
            <w:pPr>
              <w:jc w:val="right"/>
            </w:pPr>
            <w:r>
              <w:rPr>
                <w:b/>
                <w:color w:val="000000"/>
                <w:sz w:val="20"/>
              </w:rPr>
              <w:t>-</w:t>
            </w:r>
          </w:p>
        </w:tc>
        <w:tc>
          <w:tcPr>
            <w:tcW w:w="1872" w:type="dxa"/>
            <w:shd w:val="clear" w:color="auto" w:fill="EEEEEE"/>
          </w:tcPr>
          <w:p w14:paraId="24A57962" w14:textId="77777777" w:rsidR="009C53BB" w:rsidRDefault="00494EDC">
            <w:pPr>
              <w:jc w:val="right"/>
            </w:pPr>
            <w:r>
              <w:rPr>
                <w:b/>
                <w:color w:val="000000"/>
                <w:sz w:val="20"/>
              </w:rPr>
              <w:t>-</w:t>
            </w:r>
          </w:p>
        </w:tc>
      </w:tr>
    </w:tbl>
    <w:p w14:paraId="401D5916" w14:textId="77777777" w:rsidR="009C53BB" w:rsidRDefault="00494EDC">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404"/>
        <w:gridCol w:w="1425"/>
        <w:gridCol w:w="1413"/>
        <w:gridCol w:w="1391"/>
        <w:gridCol w:w="1399"/>
        <w:gridCol w:w="1758"/>
      </w:tblGrid>
      <w:tr w:rsidR="009C53BB" w14:paraId="41B92A59" w14:textId="77777777">
        <w:tc>
          <w:tcPr>
            <w:tcW w:w="3600" w:type="dxa"/>
            <w:shd w:val="clear" w:color="auto" w:fill="AFC4E9"/>
          </w:tcPr>
          <w:p w14:paraId="40EF841F" w14:textId="77777777" w:rsidR="009C53BB" w:rsidRDefault="00494EDC">
            <w:r>
              <w:rPr>
                <w:b/>
                <w:color w:val="000000"/>
                <w:sz w:val="20"/>
              </w:rPr>
              <w:t>Type</w:t>
            </w:r>
          </w:p>
        </w:tc>
        <w:tc>
          <w:tcPr>
            <w:tcW w:w="1440" w:type="dxa"/>
            <w:shd w:val="clear" w:color="auto" w:fill="AFC4E9"/>
          </w:tcPr>
          <w:p w14:paraId="3FAC7F04" w14:textId="77777777" w:rsidR="009C53BB" w:rsidRDefault="00494EDC">
            <w:r>
              <w:rPr>
                <w:b/>
                <w:color w:val="000000"/>
                <w:sz w:val="20"/>
              </w:rPr>
              <w:t>Wetland</w:t>
            </w:r>
          </w:p>
        </w:tc>
        <w:tc>
          <w:tcPr>
            <w:tcW w:w="1440" w:type="dxa"/>
            <w:shd w:val="clear" w:color="auto" w:fill="AFC4E9"/>
          </w:tcPr>
          <w:p w14:paraId="5791898E" w14:textId="77777777" w:rsidR="009C53BB" w:rsidRDefault="00494EDC">
            <w:r>
              <w:rPr>
                <w:b/>
                <w:color w:val="000000"/>
                <w:sz w:val="20"/>
              </w:rPr>
              <w:t>Prairie</w:t>
            </w:r>
          </w:p>
        </w:tc>
        <w:tc>
          <w:tcPr>
            <w:tcW w:w="1440" w:type="dxa"/>
            <w:shd w:val="clear" w:color="auto" w:fill="AFC4E9"/>
          </w:tcPr>
          <w:p w14:paraId="0556E2E8" w14:textId="77777777" w:rsidR="009C53BB" w:rsidRDefault="00494EDC">
            <w:r>
              <w:rPr>
                <w:b/>
                <w:color w:val="000000"/>
                <w:sz w:val="20"/>
              </w:rPr>
              <w:t>Forest</w:t>
            </w:r>
          </w:p>
        </w:tc>
        <w:tc>
          <w:tcPr>
            <w:tcW w:w="1440" w:type="dxa"/>
            <w:shd w:val="clear" w:color="auto" w:fill="AFC4E9"/>
          </w:tcPr>
          <w:p w14:paraId="714B9B58" w14:textId="77777777" w:rsidR="009C53BB" w:rsidRDefault="00494EDC">
            <w:r>
              <w:rPr>
                <w:b/>
                <w:color w:val="000000"/>
                <w:sz w:val="20"/>
              </w:rPr>
              <w:t>Habitat</w:t>
            </w:r>
          </w:p>
        </w:tc>
        <w:tc>
          <w:tcPr>
            <w:tcW w:w="1800" w:type="dxa"/>
            <w:shd w:val="clear" w:color="auto" w:fill="AFC4E9"/>
          </w:tcPr>
          <w:p w14:paraId="7C938097" w14:textId="77777777" w:rsidR="009C53BB" w:rsidRDefault="00494EDC">
            <w:r>
              <w:rPr>
                <w:b/>
                <w:color w:val="000000"/>
                <w:sz w:val="20"/>
              </w:rPr>
              <w:t>Total Funding</w:t>
            </w:r>
          </w:p>
        </w:tc>
      </w:tr>
      <w:tr w:rsidR="009C53BB" w14:paraId="350E0633" w14:textId="77777777">
        <w:tc>
          <w:tcPr>
            <w:tcW w:w="3600" w:type="dxa"/>
          </w:tcPr>
          <w:p w14:paraId="779A7E28" w14:textId="77777777" w:rsidR="009C53BB" w:rsidRDefault="00494EDC">
            <w:r>
              <w:rPr>
                <w:sz w:val="20"/>
              </w:rPr>
              <w:t>Restore</w:t>
            </w:r>
          </w:p>
        </w:tc>
        <w:tc>
          <w:tcPr>
            <w:tcW w:w="1440" w:type="dxa"/>
          </w:tcPr>
          <w:p w14:paraId="7CE6BEF6" w14:textId="77777777" w:rsidR="009C53BB" w:rsidRDefault="00494EDC">
            <w:pPr>
              <w:jc w:val="right"/>
            </w:pPr>
            <w:r>
              <w:rPr>
                <w:sz w:val="20"/>
              </w:rPr>
              <w:t>-</w:t>
            </w:r>
          </w:p>
        </w:tc>
        <w:tc>
          <w:tcPr>
            <w:tcW w:w="1440" w:type="dxa"/>
          </w:tcPr>
          <w:p w14:paraId="3B38DC14" w14:textId="77777777" w:rsidR="009C53BB" w:rsidRDefault="00494EDC">
            <w:pPr>
              <w:jc w:val="right"/>
            </w:pPr>
            <w:r>
              <w:rPr>
                <w:sz w:val="20"/>
              </w:rPr>
              <w:t>-</w:t>
            </w:r>
          </w:p>
        </w:tc>
        <w:tc>
          <w:tcPr>
            <w:tcW w:w="1440" w:type="dxa"/>
          </w:tcPr>
          <w:p w14:paraId="0F5FB6B9" w14:textId="77777777" w:rsidR="009C53BB" w:rsidRDefault="00494EDC">
            <w:pPr>
              <w:jc w:val="right"/>
            </w:pPr>
            <w:r>
              <w:rPr>
                <w:sz w:val="20"/>
              </w:rPr>
              <w:t>-</w:t>
            </w:r>
          </w:p>
        </w:tc>
        <w:tc>
          <w:tcPr>
            <w:tcW w:w="1440" w:type="dxa"/>
          </w:tcPr>
          <w:p w14:paraId="65F1874F" w14:textId="77777777" w:rsidR="009C53BB" w:rsidRDefault="00494EDC">
            <w:pPr>
              <w:jc w:val="right"/>
            </w:pPr>
            <w:r>
              <w:rPr>
                <w:sz w:val="20"/>
              </w:rPr>
              <w:t>-</w:t>
            </w:r>
          </w:p>
        </w:tc>
        <w:tc>
          <w:tcPr>
            <w:tcW w:w="1800" w:type="dxa"/>
          </w:tcPr>
          <w:p w14:paraId="7DE0D310" w14:textId="77777777" w:rsidR="009C53BB" w:rsidRDefault="00494EDC">
            <w:pPr>
              <w:jc w:val="right"/>
            </w:pPr>
            <w:r>
              <w:rPr>
                <w:sz w:val="20"/>
              </w:rPr>
              <w:t>-</w:t>
            </w:r>
          </w:p>
        </w:tc>
      </w:tr>
      <w:tr w:rsidR="009C53BB" w14:paraId="121701AD" w14:textId="77777777">
        <w:tc>
          <w:tcPr>
            <w:tcW w:w="3600" w:type="dxa"/>
          </w:tcPr>
          <w:p w14:paraId="76108FE4" w14:textId="77777777" w:rsidR="009C53BB" w:rsidRDefault="00494EDC">
            <w:r>
              <w:rPr>
                <w:sz w:val="20"/>
              </w:rPr>
              <w:t>Protect in Fee with State PILT Liability</w:t>
            </w:r>
          </w:p>
        </w:tc>
        <w:tc>
          <w:tcPr>
            <w:tcW w:w="1440" w:type="dxa"/>
          </w:tcPr>
          <w:p w14:paraId="746D14F6" w14:textId="77777777" w:rsidR="009C53BB" w:rsidRDefault="00494EDC">
            <w:pPr>
              <w:jc w:val="right"/>
            </w:pPr>
            <w:r>
              <w:rPr>
                <w:sz w:val="20"/>
              </w:rPr>
              <w:t>-</w:t>
            </w:r>
          </w:p>
        </w:tc>
        <w:tc>
          <w:tcPr>
            <w:tcW w:w="1440" w:type="dxa"/>
          </w:tcPr>
          <w:p w14:paraId="17CA1A61" w14:textId="77777777" w:rsidR="009C53BB" w:rsidRDefault="00494EDC">
            <w:pPr>
              <w:jc w:val="right"/>
            </w:pPr>
            <w:r>
              <w:rPr>
                <w:sz w:val="20"/>
              </w:rPr>
              <w:t>-</w:t>
            </w:r>
          </w:p>
        </w:tc>
        <w:tc>
          <w:tcPr>
            <w:tcW w:w="1440" w:type="dxa"/>
          </w:tcPr>
          <w:p w14:paraId="3F62BC34" w14:textId="77777777" w:rsidR="009C53BB" w:rsidRDefault="00494EDC">
            <w:pPr>
              <w:jc w:val="right"/>
            </w:pPr>
            <w:r>
              <w:rPr>
                <w:sz w:val="20"/>
              </w:rPr>
              <w:t>-</w:t>
            </w:r>
          </w:p>
        </w:tc>
        <w:tc>
          <w:tcPr>
            <w:tcW w:w="1440" w:type="dxa"/>
          </w:tcPr>
          <w:p w14:paraId="49DADCE0" w14:textId="77777777" w:rsidR="009C53BB" w:rsidRDefault="00494EDC">
            <w:pPr>
              <w:jc w:val="right"/>
            </w:pPr>
            <w:r>
              <w:rPr>
                <w:sz w:val="20"/>
              </w:rPr>
              <w:t>-</w:t>
            </w:r>
          </w:p>
        </w:tc>
        <w:tc>
          <w:tcPr>
            <w:tcW w:w="1800" w:type="dxa"/>
          </w:tcPr>
          <w:p w14:paraId="6C5849E0" w14:textId="77777777" w:rsidR="009C53BB" w:rsidRDefault="00494EDC">
            <w:pPr>
              <w:jc w:val="right"/>
            </w:pPr>
            <w:r>
              <w:rPr>
                <w:sz w:val="20"/>
              </w:rPr>
              <w:t>-</w:t>
            </w:r>
          </w:p>
        </w:tc>
      </w:tr>
      <w:tr w:rsidR="009C53BB" w14:paraId="25BA1DE0" w14:textId="77777777">
        <w:tc>
          <w:tcPr>
            <w:tcW w:w="3600" w:type="dxa"/>
          </w:tcPr>
          <w:p w14:paraId="17A80186" w14:textId="77777777" w:rsidR="009C53BB" w:rsidRDefault="00494EDC">
            <w:r>
              <w:rPr>
                <w:sz w:val="20"/>
              </w:rPr>
              <w:t>Protect in Fee w/o State PILT Liability</w:t>
            </w:r>
          </w:p>
        </w:tc>
        <w:tc>
          <w:tcPr>
            <w:tcW w:w="1440" w:type="dxa"/>
          </w:tcPr>
          <w:p w14:paraId="234F2396" w14:textId="77777777" w:rsidR="009C53BB" w:rsidRDefault="00494EDC">
            <w:pPr>
              <w:jc w:val="right"/>
            </w:pPr>
            <w:r>
              <w:rPr>
                <w:sz w:val="20"/>
              </w:rPr>
              <w:t>$1,760,000</w:t>
            </w:r>
          </w:p>
        </w:tc>
        <w:tc>
          <w:tcPr>
            <w:tcW w:w="1440" w:type="dxa"/>
          </w:tcPr>
          <w:p w14:paraId="2E14E3EC" w14:textId="77777777" w:rsidR="009C53BB" w:rsidRDefault="00494EDC">
            <w:pPr>
              <w:jc w:val="right"/>
            </w:pPr>
            <w:r>
              <w:rPr>
                <w:sz w:val="20"/>
              </w:rPr>
              <w:t>$440,000</w:t>
            </w:r>
          </w:p>
        </w:tc>
        <w:tc>
          <w:tcPr>
            <w:tcW w:w="1440" w:type="dxa"/>
          </w:tcPr>
          <w:p w14:paraId="72789193" w14:textId="77777777" w:rsidR="009C53BB" w:rsidRDefault="00494EDC">
            <w:pPr>
              <w:jc w:val="right"/>
            </w:pPr>
            <w:r>
              <w:rPr>
                <w:sz w:val="20"/>
              </w:rPr>
              <w:t>-</w:t>
            </w:r>
          </w:p>
        </w:tc>
        <w:tc>
          <w:tcPr>
            <w:tcW w:w="1440" w:type="dxa"/>
          </w:tcPr>
          <w:p w14:paraId="1675A120" w14:textId="77777777" w:rsidR="009C53BB" w:rsidRDefault="00494EDC">
            <w:pPr>
              <w:jc w:val="right"/>
            </w:pPr>
            <w:r>
              <w:rPr>
                <w:sz w:val="20"/>
              </w:rPr>
              <w:t>-</w:t>
            </w:r>
          </w:p>
        </w:tc>
        <w:tc>
          <w:tcPr>
            <w:tcW w:w="1800" w:type="dxa"/>
          </w:tcPr>
          <w:p w14:paraId="39B311AE" w14:textId="77777777" w:rsidR="009C53BB" w:rsidRDefault="00494EDC">
            <w:pPr>
              <w:jc w:val="right"/>
            </w:pPr>
            <w:r>
              <w:rPr>
                <w:sz w:val="20"/>
              </w:rPr>
              <w:t>$2,200,000</w:t>
            </w:r>
          </w:p>
        </w:tc>
      </w:tr>
      <w:tr w:rsidR="009C53BB" w14:paraId="2E4EC2FC" w14:textId="77777777">
        <w:tc>
          <w:tcPr>
            <w:tcW w:w="3600" w:type="dxa"/>
          </w:tcPr>
          <w:p w14:paraId="7018CFCC" w14:textId="77777777" w:rsidR="009C53BB" w:rsidRDefault="00494EDC">
            <w:r>
              <w:rPr>
                <w:sz w:val="20"/>
              </w:rPr>
              <w:t>Protect in Easement</w:t>
            </w:r>
          </w:p>
        </w:tc>
        <w:tc>
          <w:tcPr>
            <w:tcW w:w="1440" w:type="dxa"/>
          </w:tcPr>
          <w:p w14:paraId="02E8B282" w14:textId="77777777" w:rsidR="009C53BB" w:rsidRDefault="00494EDC">
            <w:pPr>
              <w:jc w:val="right"/>
            </w:pPr>
            <w:r>
              <w:rPr>
                <w:sz w:val="20"/>
              </w:rPr>
              <w:t>$880,000</w:t>
            </w:r>
          </w:p>
        </w:tc>
        <w:tc>
          <w:tcPr>
            <w:tcW w:w="1440" w:type="dxa"/>
          </w:tcPr>
          <w:p w14:paraId="3414E032" w14:textId="77777777" w:rsidR="009C53BB" w:rsidRDefault="00494EDC">
            <w:pPr>
              <w:jc w:val="right"/>
            </w:pPr>
            <w:r>
              <w:rPr>
                <w:sz w:val="20"/>
              </w:rPr>
              <w:t>$220,000</w:t>
            </w:r>
          </w:p>
        </w:tc>
        <w:tc>
          <w:tcPr>
            <w:tcW w:w="1440" w:type="dxa"/>
          </w:tcPr>
          <w:p w14:paraId="1FE9B622" w14:textId="77777777" w:rsidR="009C53BB" w:rsidRDefault="00494EDC">
            <w:pPr>
              <w:jc w:val="right"/>
            </w:pPr>
            <w:r>
              <w:rPr>
                <w:sz w:val="20"/>
              </w:rPr>
              <w:t>-</w:t>
            </w:r>
          </w:p>
        </w:tc>
        <w:tc>
          <w:tcPr>
            <w:tcW w:w="1440" w:type="dxa"/>
          </w:tcPr>
          <w:p w14:paraId="63FD0A45" w14:textId="77777777" w:rsidR="009C53BB" w:rsidRDefault="00494EDC">
            <w:pPr>
              <w:jc w:val="right"/>
            </w:pPr>
            <w:r>
              <w:rPr>
                <w:sz w:val="20"/>
              </w:rPr>
              <w:t>-</w:t>
            </w:r>
          </w:p>
        </w:tc>
        <w:tc>
          <w:tcPr>
            <w:tcW w:w="1800" w:type="dxa"/>
          </w:tcPr>
          <w:p w14:paraId="7D7FE3B0" w14:textId="77777777" w:rsidR="009C53BB" w:rsidRDefault="00494EDC">
            <w:pPr>
              <w:jc w:val="right"/>
            </w:pPr>
            <w:r>
              <w:rPr>
                <w:sz w:val="20"/>
              </w:rPr>
              <w:t>$1,100,000</w:t>
            </w:r>
          </w:p>
        </w:tc>
      </w:tr>
      <w:tr w:rsidR="009C53BB" w14:paraId="677CBB80" w14:textId="77777777">
        <w:tc>
          <w:tcPr>
            <w:tcW w:w="3600" w:type="dxa"/>
          </w:tcPr>
          <w:p w14:paraId="1E9B14B1" w14:textId="77777777" w:rsidR="009C53BB" w:rsidRDefault="00494EDC">
            <w:r>
              <w:rPr>
                <w:sz w:val="20"/>
              </w:rPr>
              <w:t>Enhance</w:t>
            </w:r>
          </w:p>
        </w:tc>
        <w:tc>
          <w:tcPr>
            <w:tcW w:w="1440" w:type="dxa"/>
          </w:tcPr>
          <w:p w14:paraId="3E75874B" w14:textId="77777777" w:rsidR="009C53BB" w:rsidRDefault="00494EDC">
            <w:pPr>
              <w:jc w:val="right"/>
            </w:pPr>
            <w:r>
              <w:rPr>
                <w:sz w:val="20"/>
              </w:rPr>
              <w:t>-</w:t>
            </w:r>
          </w:p>
        </w:tc>
        <w:tc>
          <w:tcPr>
            <w:tcW w:w="1440" w:type="dxa"/>
          </w:tcPr>
          <w:p w14:paraId="3DD41C8A" w14:textId="77777777" w:rsidR="009C53BB" w:rsidRDefault="00494EDC">
            <w:pPr>
              <w:jc w:val="right"/>
            </w:pPr>
            <w:r>
              <w:rPr>
                <w:sz w:val="20"/>
              </w:rPr>
              <w:t>-</w:t>
            </w:r>
          </w:p>
        </w:tc>
        <w:tc>
          <w:tcPr>
            <w:tcW w:w="1440" w:type="dxa"/>
          </w:tcPr>
          <w:p w14:paraId="0D57C13D" w14:textId="77777777" w:rsidR="009C53BB" w:rsidRDefault="00494EDC">
            <w:pPr>
              <w:jc w:val="right"/>
            </w:pPr>
            <w:r>
              <w:rPr>
                <w:sz w:val="20"/>
              </w:rPr>
              <w:t>-</w:t>
            </w:r>
          </w:p>
        </w:tc>
        <w:tc>
          <w:tcPr>
            <w:tcW w:w="1440" w:type="dxa"/>
          </w:tcPr>
          <w:p w14:paraId="7A9CF23C" w14:textId="77777777" w:rsidR="009C53BB" w:rsidRDefault="00494EDC">
            <w:pPr>
              <w:jc w:val="right"/>
            </w:pPr>
            <w:r>
              <w:rPr>
                <w:sz w:val="20"/>
              </w:rPr>
              <w:t>-</w:t>
            </w:r>
          </w:p>
        </w:tc>
        <w:tc>
          <w:tcPr>
            <w:tcW w:w="1800" w:type="dxa"/>
          </w:tcPr>
          <w:p w14:paraId="7205E706" w14:textId="77777777" w:rsidR="009C53BB" w:rsidRDefault="00494EDC">
            <w:pPr>
              <w:jc w:val="right"/>
            </w:pPr>
            <w:r>
              <w:rPr>
                <w:sz w:val="20"/>
              </w:rPr>
              <w:t>-</w:t>
            </w:r>
          </w:p>
        </w:tc>
      </w:tr>
      <w:tr w:rsidR="009C53BB" w14:paraId="1BFE1B35" w14:textId="77777777">
        <w:tc>
          <w:tcPr>
            <w:tcW w:w="3600" w:type="dxa"/>
            <w:shd w:val="clear" w:color="auto" w:fill="EEEEEE"/>
          </w:tcPr>
          <w:p w14:paraId="3732141D" w14:textId="77777777" w:rsidR="009C53BB" w:rsidRDefault="00494EDC">
            <w:r>
              <w:rPr>
                <w:b/>
                <w:color w:val="000000"/>
                <w:sz w:val="20"/>
              </w:rPr>
              <w:t>Total</w:t>
            </w:r>
          </w:p>
        </w:tc>
        <w:tc>
          <w:tcPr>
            <w:tcW w:w="1440" w:type="dxa"/>
            <w:shd w:val="clear" w:color="auto" w:fill="EEEEEE"/>
          </w:tcPr>
          <w:p w14:paraId="173A649E" w14:textId="77777777" w:rsidR="009C53BB" w:rsidRDefault="00494EDC">
            <w:pPr>
              <w:jc w:val="right"/>
            </w:pPr>
            <w:r>
              <w:rPr>
                <w:b/>
                <w:color w:val="000000"/>
                <w:sz w:val="20"/>
              </w:rPr>
              <w:t>$2,640,000</w:t>
            </w:r>
          </w:p>
        </w:tc>
        <w:tc>
          <w:tcPr>
            <w:tcW w:w="1440" w:type="dxa"/>
            <w:shd w:val="clear" w:color="auto" w:fill="EEEEEE"/>
          </w:tcPr>
          <w:p w14:paraId="3632D133" w14:textId="77777777" w:rsidR="009C53BB" w:rsidRDefault="00494EDC">
            <w:pPr>
              <w:jc w:val="right"/>
            </w:pPr>
            <w:r>
              <w:rPr>
                <w:b/>
                <w:color w:val="000000"/>
                <w:sz w:val="20"/>
              </w:rPr>
              <w:t>$660,000</w:t>
            </w:r>
          </w:p>
        </w:tc>
        <w:tc>
          <w:tcPr>
            <w:tcW w:w="1440" w:type="dxa"/>
            <w:shd w:val="clear" w:color="auto" w:fill="EEEEEE"/>
          </w:tcPr>
          <w:p w14:paraId="56905629" w14:textId="77777777" w:rsidR="009C53BB" w:rsidRDefault="00494EDC">
            <w:pPr>
              <w:jc w:val="right"/>
            </w:pPr>
            <w:r>
              <w:rPr>
                <w:b/>
                <w:color w:val="000000"/>
                <w:sz w:val="20"/>
              </w:rPr>
              <w:t>-</w:t>
            </w:r>
          </w:p>
        </w:tc>
        <w:tc>
          <w:tcPr>
            <w:tcW w:w="1440" w:type="dxa"/>
            <w:shd w:val="clear" w:color="auto" w:fill="EEEEEE"/>
          </w:tcPr>
          <w:p w14:paraId="7A464B6B" w14:textId="77777777" w:rsidR="009C53BB" w:rsidRDefault="00494EDC">
            <w:pPr>
              <w:jc w:val="right"/>
            </w:pPr>
            <w:r>
              <w:rPr>
                <w:b/>
                <w:color w:val="000000"/>
                <w:sz w:val="20"/>
              </w:rPr>
              <w:t>-</w:t>
            </w:r>
          </w:p>
        </w:tc>
        <w:tc>
          <w:tcPr>
            <w:tcW w:w="1800" w:type="dxa"/>
            <w:shd w:val="clear" w:color="auto" w:fill="EEEEEE"/>
          </w:tcPr>
          <w:p w14:paraId="75C8309E" w14:textId="77777777" w:rsidR="009C53BB" w:rsidRDefault="00494EDC">
            <w:pPr>
              <w:jc w:val="right"/>
            </w:pPr>
            <w:r>
              <w:rPr>
                <w:b/>
                <w:color w:val="000000"/>
                <w:sz w:val="20"/>
              </w:rPr>
              <w:t>$3,300,000</w:t>
            </w:r>
          </w:p>
        </w:tc>
      </w:tr>
    </w:tbl>
    <w:p w14:paraId="7E6672D4" w14:textId="77777777" w:rsidR="009C53BB" w:rsidRDefault="00494EDC">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9C53BB" w14:paraId="10F10FC5" w14:textId="77777777">
        <w:tc>
          <w:tcPr>
            <w:tcW w:w="2880" w:type="dxa"/>
            <w:shd w:val="clear" w:color="auto" w:fill="AFC4E9"/>
          </w:tcPr>
          <w:p w14:paraId="3B502028" w14:textId="77777777" w:rsidR="009C53BB" w:rsidRDefault="00494EDC">
            <w:r>
              <w:rPr>
                <w:b/>
                <w:color w:val="000000"/>
                <w:sz w:val="20"/>
              </w:rPr>
              <w:t>Type</w:t>
            </w:r>
          </w:p>
        </w:tc>
        <w:tc>
          <w:tcPr>
            <w:tcW w:w="1440" w:type="dxa"/>
            <w:shd w:val="clear" w:color="auto" w:fill="AFC4E9"/>
          </w:tcPr>
          <w:p w14:paraId="0BEE832A" w14:textId="77777777" w:rsidR="009C53BB" w:rsidRDefault="00494EDC">
            <w:r>
              <w:rPr>
                <w:b/>
                <w:color w:val="000000"/>
                <w:sz w:val="20"/>
              </w:rPr>
              <w:t>Metro/Urban</w:t>
            </w:r>
          </w:p>
        </w:tc>
        <w:tc>
          <w:tcPr>
            <w:tcW w:w="1440" w:type="dxa"/>
            <w:shd w:val="clear" w:color="auto" w:fill="AFC4E9"/>
          </w:tcPr>
          <w:p w14:paraId="582A938F" w14:textId="77777777" w:rsidR="009C53BB" w:rsidRDefault="00494EDC">
            <w:r>
              <w:rPr>
                <w:b/>
                <w:color w:val="000000"/>
                <w:sz w:val="20"/>
              </w:rPr>
              <w:t>Forest/Prairie</w:t>
            </w:r>
          </w:p>
        </w:tc>
        <w:tc>
          <w:tcPr>
            <w:tcW w:w="1440" w:type="dxa"/>
            <w:shd w:val="clear" w:color="auto" w:fill="AFC4E9"/>
          </w:tcPr>
          <w:p w14:paraId="746BC2B7" w14:textId="77777777" w:rsidR="009C53BB" w:rsidRDefault="00494EDC">
            <w:r>
              <w:rPr>
                <w:b/>
                <w:color w:val="000000"/>
                <w:sz w:val="20"/>
              </w:rPr>
              <w:t>SE Forest</w:t>
            </w:r>
          </w:p>
        </w:tc>
        <w:tc>
          <w:tcPr>
            <w:tcW w:w="1440" w:type="dxa"/>
            <w:shd w:val="clear" w:color="auto" w:fill="AFC4E9"/>
          </w:tcPr>
          <w:p w14:paraId="6519EAA7" w14:textId="77777777" w:rsidR="009C53BB" w:rsidRDefault="00494EDC">
            <w:r>
              <w:rPr>
                <w:b/>
                <w:color w:val="000000"/>
                <w:sz w:val="20"/>
              </w:rPr>
              <w:t>Prairie</w:t>
            </w:r>
          </w:p>
        </w:tc>
        <w:tc>
          <w:tcPr>
            <w:tcW w:w="1440" w:type="dxa"/>
            <w:shd w:val="clear" w:color="auto" w:fill="AFC4E9"/>
          </w:tcPr>
          <w:p w14:paraId="2E4BF265" w14:textId="77777777" w:rsidR="009C53BB" w:rsidRDefault="00494EDC">
            <w:r>
              <w:rPr>
                <w:b/>
                <w:color w:val="000000"/>
                <w:sz w:val="20"/>
              </w:rPr>
              <w:t>N. Forest</w:t>
            </w:r>
          </w:p>
        </w:tc>
        <w:tc>
          <w:tcPr>
            <w:tcW w:w="1440" w:type="dxa"/>
            <w:shd w:val="clear" w:color="auto" w:fill="AFC4E9"/>
          </w:tcPr>
          <w:p w14:paraId="329ECB7C" w14:textId="77777777" w:rsidR="009C53BB" w:rsidRDefault="00494EDC">
            <w:r>
              <w:rPr>
                <w:b/>
                <w:color w:val="000000"/>
                <w:sz w:val="20"/>
              </w:rPr>
              <w:t>Total Acres</w:t>
            </w:r>
          </w:p>
        </w:tc>
      </w:tr>
      <w:tr w:rsidR="009C53BB" w14:paraId="437A4D76" w14:textId="77777777">
        <w:tc>
          <w:tcPr>
            <w:tcW w:w="2880" w:type="dxa"/>
          </w:tcPr>
          <w:p w14:paraId="0AF6A321" w14:textId="77777777" w:rsidR="009C53BB" w:rsidRDefault="00494EDC">
            <w:r>
              <w:rPr>
                <w:sz w:val="20"/>
              </w:rPr>
              <w:t>Restore</w:t>
            </w:r>
          </w:p>
        </w:tc>
        <w:tc>
          <w:tcPr>
            <w:tcW w:w="1440" w:type="dxa"/>
          </w:tcPr>
          <w:p w14:paraId="32DCE30F" w14:textId="77777777" w:rsidR="009C53BB" w:rsidRDefault="00494EDC">
            <w:pPr>
              <w:jc w:val="right"/>
            </w:pPr>
            <w:r>
              <w:rPr>
                <w:sz w:val="20"/>
              </w:rPr>
              <w:t>0</w:t>
            </w:r>
          </w:p>
        </w:tc>
        <w:tc>
          <w:tcPr>
            <w:tcW w:w="1440" w:type="dxa"/>
          </w:tcPr>
          <w:p w14:paraId="5EFF8785" w14:textId="77777777" w:rsidR="009C53BB" w:rsidRDefault="00494EDC">
            <w:pPr>
              <w:jc w:val="right"/>
            </w:pPr>
            <w:r>
              <w:rPr>
                <w:sz w:val="20"/>
              </w:rPr>
              <w:t>0</w:t>
            </w:r>
          </w:p>
        </w:tc>
        <w:tc>
          <w:tcPr>
            <w:tcW w:w="1440" w:type="dxa"/>
          </w:tcPr>
          <w:p w14:paraId="0BFEE7B0" w14:textId="77777777" w:rsidR="009C53BB" w:rsidRDefault="00494EDC">
            <w:pPr>
              <w:jc w:val="right"/>
            </w:pPr>
            <w:r>
              <w:rPr>
                <w:sz w:val="20"/>
              </w:rPr>
              <w:t>0</w:t>
            </w:r>
          </w:p>
        </w:tc>
        <w:tc>
          <w:tcPr>
            <w:tcW w:w="1440" w:type="dxa"/>
          </w:tcPr>
          <w:p w14:paraId="4D0B13C4" w14:textId="77777777" w:rsidR="009C53BB" w:rsidRDefault="00494EDC">
            <w:pPr>
              <w:jc w:val="right"/>
            </w:pPr>
            <w:r>
              <w:rPr>
                <w:sz w:val="20"/>
              </w:rPr>
              <w:t>0</w:t>
            </w:r>
          </w:p>
        </w:tc>
        <w:tc>
          <w:tcPr>
            <w:tcW w:w="1440" w:type="dxa"/>
          </w:tcPr>
          <w:p w14:paraId="3D023553" w14:textId="77777777" w:rsidR="009C53BB" w:rsidRDefault="00494EDC">
            <w:pPr>
              <w:jc w:val="right"/>
            </w:pPr>
            <w:r>
              <w:rPr>
                <w:sz w:val="20"/>
              </w:rPr>
              <w:t>0</w:t>
            </w:r>
          </w:p>
        </w:tc>
        <w:tc>
          <w:tcPr>
            <w:tcW w:w="1440" w:type="dxa"/>
          </w:tcPr>
          <w:p w14:paraId="18C472F1" w14:textId="77777777" w:rsidR="009C53BB" w:rsidRDefault="00494EDC">
            <w:pPr>
              <w:jc w:val="right"/>
            </w:pPr>
            <w:r>
              <w:rPr>
                <w:sz w:val="20"/>
              </w:rPr>
              <w:t>0</w:t>
            </w:r>
          </w:p>
        </w:tc>
      </w:tr>
      <w:tr w:rsidR="009C53BB" w14:paraId="476B9E18" w14:textId="77777777">
        <w:tc>
          <w:tcPr>
            <w:tcW w:w="2880" w:type="dxa"/>
          </w:tcPr>
          <w:p w14:paraId="45FA6D67" w14:textId="77777777" w:rsidR="009C53BB" w:rsidRDefault="00494EDC">
            <w:r>
              <w:rPr>
                <w:sz w:val="20"/>
              </w:rPr>
              <w:t>Protect in Fee with State PILT Liability</w:t>
            </w:r>
          </w:p>
        </w:tc>
        <w:tc>
          <w:tcPr>
            <w:tcW w:w="1440" w:type="dxa"/>
          </w:tcPr>
          <w:p w14:paraId="3343D179" w14:textId="77777777" w:rsidR="009C53BB" w:rsidRDefault="00494EDC">
            <w:pPr>
              <w:jc w:val="right"/>
            </w:pPr>
            <w:r>
              <w:rPr>
                <w:sz w:val="20"/>
              </w:rPr>
              <w:t>0</w:t>
            </w:r>
          </w:p>
        </w:tc>
        <w:tc>
          <w:tcPr>
            <w:tcW w:w="1440" w:type="dxa"/>
          </w:tcPr>
          <w:p w14:paraId="4BC7EC9E" w14:textId="77777777" w:rsidR="009C53BB" w:rsidRDefault="00494EDC">
            <w:pPr>
              <w:jc w:val="right"/>
            </w:pPr>
            <w:r>
              <w:rPr>
                <w:sz w:val="20"/>
              </w:rPr>
              <w:t>0</w:t>
            </w:r>
          </w:p>
        </w:tc>
        <w:tc>
          <w:tcPr>
            <w:tcW w:w="1440" w:type="dxa"/>
          </w:tcPr>
          <w:p w14:paraId="4FCD452F" w14:textId="77777777" w:rsidR="009C53BB" w:rsidRDefault="00494EDC">
            <w:pPr>
              <w:jc w:val="right"/>
            </w:pPr>
            <w:r>
              <w:rPr>
                <w:sz w:val="20"/>
              </w:rPr>
              <w:t>0</w:t>
            </w:r>
          </w:p>
        </w:tc>
        <w:tc>
          <w:tcPr>
            <w:tcW w:w="1440" w:type="dxa"/>
          </w:tcPr>
          <w:p w14:paraId="10E40979" w14:textId="77777777" w:rsidR="009C53BB" w:rsidRDefault="00494EDC">
            <w:pPr>
              <w:jc w:val="right"/>
            </w:pPr>
            <w:r>
              <w:rPr>
                <w:sz w:val="20"/>
              </w:rPr>
              <w:t>0</w:t>
            </w:r>
          </w:p>
        </w:tc>
        <w:tc>
          <w:tcPr>
            <w:tcW w:w="1440" w:type="dxa"/>
          </w:tcPr>
          <w:p w14:paraId="174C21EE" w14:textId="77777777" w:rsidR="009C53BB" w:rsidRDefault="00494EDC">
            <w:pPr>
              <w:jc w:val="right"/>
            </w:pPr>
            <w:r>
              <w:rPr>
                <w:sz w:val="20"/>
              </w:rPr>
              <w:t>0</w:t>
            </w:r>
          </w:p>
        </w:tc>
        <w:tc>
          <w:tcPr>
            <w:tcW w:w="1440" w:type="dxa"/>
          </w:tcPr>
          <w:p w14:paraId="5EBE5910" w14:textId="77777777" w:rsidR="009C53BB" w:rsidRDefault="00494EDC">
            <w:pPr>
              <w:jc w:val="right"/>
            </w:pPr>
            <w:r>
              <w:rPr>
                <w:sz w:val="20"/>
              </w:rPr>
              <w:t>0</w:t>
            </w:r>
          </w:p>
        </w:tc>
      </w:tr>
      <w:tr w:rsidR="009C53BB" w14:paraId="02E84422" w14:textId="77777777">
        <w:tc>
          <w:tcPr>
            <w:tcW w:w="2880" w:type="dxa"/>
          </w:tcPr>
          <w:p w14:paraId="069CCC0C" w14:textId="77777777" w:rsidR="009C53BB" w:rsidRDefault="00494EDC">
            <w:r>
              <w:rPr>
                <w:sz w:val="20"/>
              </w:rPr>
              <w:t>Protect in Fee w/o State PILT Liability</w:t>
            </w:r>
          </w:p>
        </w:tc>
        <w:tc>
          <w:tcPr>
            <w:tcW w:w="1440" w:type="dxa"/>
          </w:tcPr>
          <w:p w14:paraId="484CAD38" w14:textId="77777777" w:rsidR="009C53BB" w:rsidRDefault="00494EDC">
            <w:pPr>
              <w:jc w:val="right"/>
            </w:pPr>
            <w:r>
              <w:rPr>
                <w:sz w:val="20"/>
              </w:rPr>
              <w:t>0</w:t>
            </w:r>
          </w:p>
        </w:tc>
        <w:tc>
          <w:tcPr>
            <w:tcW w:w="1440" w:type="dxa"/>
          </w:tcPr>
          <w:p w14:paraId="409E1469" w14:textId="77777777" w:rsidR="009C53BB" w:rsidRDefault="00494EDC">
            <w:pPr>
              <w:jc w:val="right"/>
            </w:pPr>
            <w:r>
              <w:rPr>
                <w:sz w:val="20"/>
              </w:rPr>
              <w:t>0</w:t>
            </w:r>
          </w:p>
        </w:tc>
        <w:tc>
          <w:tcPr>
            <w:tcW w:w="1440" w:type="dxa"/>
          </w:tcPr>
          <w:p w14:paraId="0B81DC89" w14:textId="77777777" w:rsidR="009C53BB" w:rsidRDefault="00494EDC">
            <w:pPr>
              <w:jc w:val="right"/>
            </w:pPr>
            <w:r>
              <w:rPr>
                <w:sz w:val="20"/>
              </w:rPr>
              <w:t>0</w:t>
            </w:r>
          </w:p>
        </w:tc>
        <w:tc>
          <w:tcPr>
            <w:tcW w:w="1440" w:type="dxa"/>
          </w:tcPr>
          <w:p w14:paraId="0FF625D3" w14:textId="77777777" w:rsidR="009C53BB" w:rsidRDefault="00494EDC">
            <w:pPr>
              <w:jc w:val="right"/>
            </w:pPr>
            <w:r>
              <w:rPr>
                <w:sz w:val="20"/>
              </w:rPr>
              <w:t>0</w:t>
            </w:r>
          </w:p>
        </w:tc>
        <w:tc>
          <w:tcPr>
            <w:tcW w:w="1440" w:type="dxa"/>
          </w:tcPr>
          <w:p w14:paraId="7115D003" w14:textId="77777777" w:rsidR="009C53BB" w:rsidRDefault="00494EDC">
            <w:pPr>
              <w:jc w:val="right"/>
            </w:pPr>
            <w:r>
              <w:rPr>
                <w:sz w:val="20"/>
              </w:rPr>
              <w:t>200</w:t>
            </w:r>
          </w:p>
        </w:tc>
        <w:tc>
          <w:tcPr>
            <w:tcW w:w="1440" w:type="dxa"/>
          </w:tcPr>
          <w:p w14:paraId="6CDA046A" w14:textId="77777777" w:rsidR="009C53BB" w:rsidRDefault="00494EDC">
            <w:pPr>
              <w:jc w:val="right"/>
            </w:pPr>
            <w:r>
              <w:rPr>
                <w:sz w:val="20"/>
              </w:rPr>
              <w:t>200</w:t>
            </w:r>
          </w:p>
        </w:tc>
      </w:tr>
      <w:tr w:rsidR="009C53BB" w14:paraId="7E4F0817" w14:textId="77777777">
        <w:tc>
          <w:tcPr>
            <w:tcW w:w="2880" w:type="dxa"/>
          </w:tcPr>
          <w:p w14:paraId="238A75F0" w14:textId="77777777" w:rsidR="009C53BB" w:rsidRDefault="00494EDC">
            <w:r>
              <w:rPr>
                <w:sz w:val="20"/>
              </w:rPr>
              <w:t>Protect in Easement</w:t>
            </w:r>
          </w:p>
        </w:tc>
        <w:tc>
          <w:tcPr>
            <w:tcW w:w="1440" w:type="dxa"/>
          </w:tcPr>
          <w:p w14:paraId="11DB4AC4" w14:textId="77777777" w:rsidR="009C53BB" w:rsidRDefault="00494EDC">
            <w:pPr>
              <w:jc w:val="right"/>
            </w:pPr>
            <w:r>
              <w:rPr>
                <w:sz w:val="20"/>
              </w:rPr>
              <w:t>100</w:t>
            </w:r>
          </w:p>
        </w:tc>
        <w:tc>
          <w:tcPr>
            <w:tcW w:w="1440" w:type="dxa"/>
          </w:tcPr>
          <w:p w14:paraId="24CFEBC4" w14:textId="77777777" w:rsidR="009C53BB" w:rsidRDefault="00494EDC">
            <w:pPr>
              <w:jc w:val="right"/>
            </w:pPr>
            <w:r>
              <w:rPr>
                <w:sz w:val="20"/>
              </w:rPr>
              <w:t>0</w:t>
            </w:r>
          </w:p>
        </w:tc>
        <w:tc>
          <w:tcPr>
            <w:tcW w:w="1440" w:type="dxa"/>
          </w:tcPr>
          <w:p w14:paraId="57947845" w14:textId="77777777" w:rsidR="009C53BB" w:rsidRDefault="00494EDC">
            <w:pPr>
              <w:jc w:val="right"/>
            </w:pPr>
            <w:r>
              <w:rPr>
                <w:sz w:val="20"/>
              </w:rPr>
              <w:t>0</w:t>
            </w:r>
          </w:p>
        </w:tc>
        <w:tc>
          <w:tcPr>
            <w:tcW w:w="1440" w:type="dxa"/>
          </w:tcPr>
          <w:p w14:paraId="75D6E680" w14:textId="77777777" w:rsidR="009C53BB" w:rsidRDefault="00494EDC">
            <w:pPr>
              <w:jc w:val="right"/>
            </w:pPr>
            <w:r>
              <w:rPr>
                <w:sz w:val="20"/>
              </w:rPr>
              <w:t>0</w:t>
            </w:r>
          </w:p>
        </w:tc>
        <w:tc>
          <w:tcPr>
            <w:tcW w:w="1440" w:type="dxa"/>
          </w:tcPr>
          <w:p w14:paraId="5055AADE" w14:textId="77777777" w:rsidR="009C53BB" w:rsidRDefault="00494EDC">
            <w:pPr>
              <w:jc w:val="right"/>
            </w:pPr>
            <w:r>
              <w:rPr>
                <w:sz w:val="20"/>
              </w:rPr>
              <w:t>0</w:t>
            </w:r>
          </w:p>
        </w:tc>
        <w:tc>
          <w:tcPr>
            <w:tcW w:w="1440" w:type="dxa"/>
          </w:tcPr>
          <w:p w14:paraId="0188F5EC" w14:textId="77777777" w:rsidR="009C53BB" w:rsidRDefault="00494EDC">
            <w:pPr>
              <w:jc w:val="right"/>
            </w:pPr>
            <w:r>
              <w:rPr>
                <w:sz w:val="20"/>
              </w:rPr>
              <w:t>100</w:t>
            </w:r>
          </w:p>
        </w:tc>
      </w:tr>
      <w:tr w:rsidR="009C53BB" w14:paraId="207BF19F" w14:textId="77777777">
        <w:tc>
          <w:tcPr>
            <w:tcW w:w="2880" w:type="dxa"/>
          </w:tcPr>
          <w:p w14:paraId="38F664C0" w14:textId="77777777" w:rsidR="009C53BB" w:rsidRDefault="00494EDC">
            <w:r>
              <w:rPr>
                <w:sz w:val="20"/>
              </w:rPr>
              <w:t>Enhance</w:t>
            </w:r>
          </w:p>
        </w:tc>
        <w:tc>
          <w:tcPr>
            <w:tcW w:w="1440" w:type="dxa"/>
          </w:tcPr>
          <w:p w14:paraId="5F83EBA5" w14:textId="77777777" w:rsidR="009C53BB" w:rsidRDefault="00494EDC">
            <w:pPr>
              <w:jc w:val="right"/>
            </w:pPr>
            <w:r>
              <w:rPr>
                <w:sz w:val="20"/>
              </w:rPr>
              <w:t>0</w:t>
            </w:r>
          </w:p>
        </w:tc>
        <w:tc>
          <w:tcPr>
            <w:tcW w:w="1440" w:type="dxa"/>
          </w:tcPr>
          <w:p w14:paraId="62F4073C" w14:textId="77777777" w:rsidR="009C53BB" w:rsidRDefault="00494EDC">
            <w:pPr>
              <w:jc w:val="right"/>
            </w:pPr>
            <w:r>
              <w:rPr>
                <w:sz w:val="20"/>
              </w:rPr>
              <w:t>0</w:t>
            </w:r>
          </w:p>
        </w:tc>
        <w:tc>
          <w:tcPr>
            <w:tcW w:w="1440" w:type="dxa"/>
          </w:tcPr>
          <w:p w14:paraId="46C67106" w14:textId="77777777" w:rsidR="009C53BB" w:rsidRDefault="00494EDC">
            <w:pPr>
              <w:jc w:val="right"/>
            </w:pPr>
            <w:r>
              <w:rPr>
                <w:sz w:val="20"/>
              </w:rPr>
              <w:t>0</w:t>
            </w:r>
          </w:p>
        </w:tc>
        <w:tc>
          <w:tcPr>
            <w:tcW w:w="1440" w:type="dxa"/>
          </w:tcPr>
          <w:p w14:paraId="45EAC00E" w14:textId="77777777" w:rsidR="009C53BB" w:rsidRDefault="00494EDC">
            <w:pPr>
              <w:jc w:val="right"/>
            </w:pPr>
            <w:r>
              <w:rPr>
                <w:sz w:val="20"/>
              </w:rPr>
              <w:t>0</w:t>
            </w:r>
          </w:p>
        </w:tc>
        <w:tc>
          <w:tcPr>
            <w:tcW w:w="1440" w:type="dxa"/>
          </w:tcPr>
          <w:p w14:paraId="59D6C0DC" w14:textId="77777777" w:rsidR="009C53BB" w:rsidRDefault="00494EDC">
            <w:pPr>
              <w:jc w:val="right"/>
            </w:pPr>
            <w:r>
              <w:rPr>
                <w:sz w:val="20"/>
              </w:rPr>
              <w:t>0</w:t>
            </w:r>
          </w:p>
        </w:tc>
        <w:tc>
          <w:tcPr>
            <w:tcW w:w="1440" w:type="dxa"/>
          </w:tcPr>
          <w:p w14:paraId="1EB1A7B8" w14:textId="77777777" w:rsidR="009C53BB" w:rsidRDefault="00494EDC">
            <w:pPr>
              <w:jc w:val="right"/>
            </w:pPr>
            <w:r>
              <w:rPr>
                <w:sz w:val="20"/>
              </w:rPr>
              <w:t>0</w:t>
            </w:r>
          </w:p>
        </w:tc>
      </w:tr>
      <w:tr w:rsidR="009C53BB" w14:paraId="2493300F" w14:textId="77777777">
        <w:tc>
          <w:tcPr>
            <w:tcW w:w="2880" w:type="dxa"/>
            <w:shd w:val="clear" w:color="auto" w:fill="EEEEEE"/>
          </w:tcPr>
          <w:p w14:paraId="4DF127F1" w14:textId="77777777" w:rsidR="009C53BB" w:rsidRDefault="00494EDC">
            <w:r>
              <w:rPr>
                <w:b/>
                <w:color w:val="000000"/>
                <w:sz w:val="20"/>
              </w:rPr>
              <w:t>Total</w:t>
            </w:r>
          </w:p>
        </w:tc>
        <w:tc>
          <w:tcPr>
            <w:tcW w:w="1440" w:type="dxa"/>
            <w:shd w:val="clear" w:color="auto" w:fill="EEEEEE"/>
          </w:tcPr>
          <w:p w14:paraId="379637D2" w14:textId="77777777" w:rsidR="009C53BB" w:rsidRDefault="00494EDC">
            <w:pPr>
              <w:jc w:val="right"/>
            </w:pPr>
            <w:r>
              <w:rPr>
                <w:b/>
                <w:color w:val="000000"/>
                <w:sz w:val="20"/>
              </w:rPr>
              <w:t>100</w:t>
            </w:r>
          </w:p>
        </w:tc>
        <w:tc>
          <w:tcPr>
            <w:tcW w:w="1440" w:type="dxa"/>
            <w:shd w:val="clear" w:color="auto" w:fill="EEEEEE"/>
          </w:tcPr>
          <w:p w14:paraId="18E84304" w14:textId="77777777" w:rsidR="009C53BB" w:rsidRDefault="00494EDC">
            <w:pPr>
              <w:jc w:val="right"/>
            </w:pPr>
            <w:r>
              <w:rPr>
                <w:b/>
                <w:color w:val="000000"/>
                <w:sz w:val="20"/>
              </w:rPr>
              <w:t>0</w:t>
            </w:r>
          </w:p>
        </w:tc>
        <w:tc>
          <w:tcPr>
            <w:tcW w:w="1440" w:type="dxa"/>
            <w:shd w:val="clear" w:color="auto" w:fill="EEEEEE"/>
          </w:tcPr>
          <w:p w14:paraId="215FAE1F" w14:textId="77777777" w:rsidR="009C53BB" w:rsidRDefault="00494EDC">
            <w:pPr>
              <w:jc w:val="right"/>
            </w:pPr>
            <w:r>
              <w:rPr>
                <w:b/>
                <w:color w:val="000000"/>
                <w:sz w:val="20"/>
              </w:rPr>
              <w:t>0</w:t>
            </w:r>
          </w:p>
        </w:tc>
        <w:tc>
          <w:tcPr>
            <w:tcW w:w="1440" w:type="dxa"/>
            <w:shd w:val="clear" w:color="auto" w:fill="EEEEEE"/>
          </w:tcPr>
          <w:p w14:paraId="6EA7A18B" w14:textId="77777777" w:rsidR="009C53BB" w:rsidRDefault="00494EDC">
            <w:pPr>
              <w:jc w:val="right"/>
            </w:pPr>
            <w:r>
              <w:rPr>
                <w:b/>
                <w:color w:val="000000"/>
                <w:sz w:val="20"/>
              </w:rPr>
              <w:t>0</w:t>
            </w:r>
          </w:p>
        </w:tc>
        <w:tc>
          <w:tcPr>
            <w:tcW w:w="1440" w:type="dxa"/>
            <w:shd w:val="clear" w:color="auto" w:fill="EEEEEE"/>
          </w:tcPr>
          <w:p w14:paraId="2FED39DF" w14:textId="77777777" w:rsidR="009C53BB" w:rsidRDefault="00494EDC">
            <w:pPr>
              <w:jc w:val="right"/>
            </w:pPr>
            <w:r>
              <w:rPr>
                <w:b/>
                <w:color w:val="000000"/>
                <w:sz w:val="20"/>
              </w:rPr>
              <w:t>200</w:t>
            </w:r>
          </w:p>
        </w:tc>
        <w:tc>
          <w:tcPr>
            <w:tcW w:w="1440" w:type="dxa"/>
            <w:shd w:val="clear" w:color="auto" w:fill="EEEEEE"/>
          </w:tcPr>
          <w:p w14:paraId="3AD1FAE6" w14:textId="77777777" w:rsidR="009C53BB" w:rsidRDefault="00494EDC">
            <w:pPr>
              <w:jc w:val="right"/>
            </w:pPr>
            <w:r>
              <w:rPr>
                <w:b/>
                <w:color w:val="000000"/>
                <w:sz w:val="20"/>
              </w:rPr>
              <w:t>300</w:t>
            </w:r>
          </w:p>
        </w:tc>
      </w:tr>
    </w:tbl>
    <w:p w14:paraId="6E017D10" w14:textId="77777777" w:rsidR="00995AB1" w:rsidRDefault="00995AB1">
      <w:pPr>
        <w:pStyle w:val="Heading3"/>
        <w:spacing w:before="60" w:after="80"/>
        <w:rPr>
          <w:color w:val="254885"/>
          <w:sz w:val="26"/>
        </w:rPr>
      </w:pPr>
    </w:p>
    <w:p w14:paraId="726ED318" w14:textId="77777777" w:rsidR="00995AB1" w:rsidRDefault="00995AB1">
      <w:pPr>
        <w:rPr>
          <w:rFonts w:asciiTheme="majorHAnsi" w:eastAsiaTheme="majorEastAsia" w:hAnsiTheme="majorHAnsi" w:cstheme="majorBidi"/>
          <w:b/>
          <w:bCs/>
          <w:color w:val="254885"/>
          <w:sz w:val="26"/>
        </w:rPr>
      </w:pPr>
      <w:r>
        <w:rPr>
          <w:color w:val="254885"/>
          <w:sz w:val="26"/>
        </w:rPr>
        <w:br w:type="page"/>
      </w:r>
    </w:p>
    <w:p w14:paraId="3DA77582" w14:textId="4A27C2F3" w:rsidR="009C53BB" w:rsidRDefault="00494EDC">
      <w:pPr>
        <w:pStyle w:val="Heading3"/>
        <w:spacing w:before="60" w:after="80"/>
      </w:pPr>
      <w:r>
        <w:rPr>
          <w:color w:val="254885"/>
          <w:sz w:val="26"/>
        </w:rPr>
        <w:lastRenderedPageBreak/>
        <w:t xml:space="preserve">Total Requested Funding within </w:t>
      </w:r>
      <w:r>
        <w:rPr>
          <w:color w:val="254885"/>
          <w:sz w:val="26"/>
        </w:rPr>
        <w:t>each Ecological Section (Table 4)</w:t>
      </w:r>
    </w:p>
    <w:tbl>
      <w:tblPr>
        <w:tblStyle w:val="TableGrid"/>
        <w:tblW w:w="0" w:type="auto"/>
        <w:tblLook w:val="04A0" w:firstRow="1" w:lastRow="0" w:firstColumn="1" w:lastColumn="0" w:noHBand="0" w:noVBand="1"/>
      </w:tblPr>
      <w:tblGrid>
        <w:gridCol w:w="2429"/>
        <w:gridCol w:w="1446"/>
        <w:gridCol w:w="1551"/>
        <w:gridCol w:w="1283"/>
        <w:gridCol w:w="1297"/>
        <w:gridCol w:w="1392"/>
        <w:gridCol w:w="1392"/>
      </w:tblGrid>
      <w:tr w:rsidR="009C53BB" w14:paraId="212E7136" w14:textId="77777777">
        <w:tc>
          <w:tcPr>
            <w:tcW w:w="2880" w:type="dxa"/>
            <w:shd w:val="clear" w:color="auto" w:fill="AFC4E9"/>
          </w:tcPr>
          <w:p w14:paraId="5C53CFB2" w14:textId="77777777" w:rsidR="009C53BB" w:rsidRDefault="00494EDC">
            <w:r>
              <w:rPr>
                <w:b/>
                <w:color w:val="000000"/>
                <w:sz w:val="20"/>
              </w:rPr>
              <w:t>Type</w:t>
            </w:r>
          </w:p>
        </w:tc>
        <w:tc>
          <w:tcPr>
            <w:tcW w:w="1440" w:type="dxa"/>
            <w:shd w:val="clear" w:color="auto" w:fill="AFC4E9"/>
          </w:tcPr>
          <w:p w14:paraId="1653C6D8" w14:textId="77777777" w:rsidR="009C53BB" w:rsidRDefault="00494EDC">
            <w:r>
              <w:rPr>
                <w:b/>
                <w:color w:val="000000"/>
                <w:sz w:val="20"/>
              </w:rPr>
              <w:t>Metro/Urban</w:t>
            </w:r>
          </w:p>
        </w:tc>
        <w:tc>
          <w:tcPr>
            <w:tcW w:w="1440" w:type="dxa"/>
            <w:shd w:val="clear" w:color="auto" w:fill="AFC4E9"/>
          </w:tcPr>
          <w:p w14:paraId="27000484" w14:textId="77777777" w:rsidR="009C53BB" w:rsidRDefault="00494EDC">
            <w:r>
              <w:rPr>
                <w:b/>
                <w:color w:val="000000"/>
                <w:sz w:val="20"/>
              </w:rPr>
              <w:t>Forest/Prairie</w:t>
            </w:r>
          </w:p>
        </w:tc>
        <w:tc>
          <w:tcPr>
            <w:tcW w:w="1440" w:type="dxa"/>
            <w:shd w:val="clear" w:color="auto" w:fill="AFC4E9"/>
          </w:tcPr>
          <w:p w14:paraId="46BA10B2" w14:textId="77777777" w:rsidR="009C53BB" w:rsidRDefault="00494EDC">
            <w:r>
              <w:rPr>
                <w:b/>
                <w:color w:val="000000"/>
                <w:sz w:val="20"/>
              </w:rPr>
              <w:t>SE Forest</w:t>
            </w:r>
          </w:p>
        </w:tc>
        <w:tc>
          <w:tcPr>
            <w:tcW w:w="1440" w:type="dxa"/>
            <w:shd w:val="clear" w:color="auto" w:fill="AFC4E9"/>
          </w:tcPr>
          <w:p w14:paraId="6B1F6736" w14:textId="77777777" w:rsidR="009C53BB" w:rsidRDefault="00494EDC">
            <w:r>
              <w:rPr>
                <w:b/>
                <w:color w:val="000000"/>
                <w:sz w:val="20"/>
              </w:rPr>
              <w:t>Prairie</w:t>
            </w:r>
          </w:p>
        </w:tc>
        <w:tc>
          <w:tcPr>
            <w:tcW w:w="1440" w:type="dxa"/>
            <w:shd w:val="clear" w:color="auto" w:fill="AFC4E9"/>
          </w:tcPr>
          <w:p w14:paraId="2EC767B2" w14:textId="77777777" w:rsidR="009C53BB" w:rsidRDefault="00494EDC">
            <w:r>
              <w:rPr>
                <w:b/>
                <w:color w:val="000000"/>
                <w:sz w:val="20"/>
              </w:rPr>
              <w:t>N. Forest</w:t>
            </w:r>
          </w:p>
        </w:tc>
        <w:tc>
          <w:tcPr>
            <w:tcW w:w="1440" w:type="dxa"/>
            <w:shd w:val="clear" w:color="auto" w:fill="AFC4E9"/>
          </w:tcPr>
          <w:p w14:paraId="32E1F2DA" w14:textId="77777777" w:rsidR="009C53BB" w:rsidRDefault="00494EDC">
            <w:r>
              <w:rPr>
                <w:b/>
                <w:color w:val="000000"/>
                <w:sz w:val="20"/>
              </w:rPr>
              <w:t>Total Funding</w:t>
            </w:r>
          </w:p>
        </w:tc>
      </w:tr>
      <w:tr w:rsidR="009C53BB" w14:paraId="6D95394B" w14:textId="77777777">
        <w:tc>
          <w:tcPr>
            <w:tcW w:w="2880" w:type="dxa"/>
          </w:tcPr>
          <w:p w14:paraId="0DB9DA32" w14:textId="77777777" w:rsidR="009C53BB" w:rsidRDefault="00494EDC">
            <w:r>
              <w:rPr>
                <w:sz w:val="20"/>
              </w:rPr>
              <w:t>Restore</w:t>
            </w:r>
          </w:p>
        </w:tc>
        <w:tc>
          <w:tcPr>
            <w:tcW w:w="1440" w:type="dxa"/>
          </w:tcPr>
          <w:p w14:paraId="2DF45EC5" w14:textId="77777777" w:rsidR="009C53BB" w:rsidRDefault="00494EDC">
            <w:pPr>
              <w:jc w:val="right"/>
            </w:pPr>
            <w:r>
              <w:rPr>
                <w:sz w:val="20"/>
              </w:rPr>
              <w:t>-</w:t>
            </w:r>
          </w:p>
        </w:tc>
        <w:tc>
          <w:tcPr>
            <w:tcW w:w="1440" w:type="dxa"/>
          </w:tcPr>
          <w:p w14:paraId="12E484A9" w14:textId="77777777" w:rsidR="009C53BB" w:rsidRDefault="00494EDC">
            <w:pPr>
              <w:jc w:val="right"/>
            </w:pPr>
            <w:r>
              <w:rPr>
                <w:sz w:val="20"/>
              </w:rPr>
              <w:t>-</w:t>
            </w:r>
          </w:p>
        </w:tc>
        <w:tc>
          <w:tcPr>
            <w:tcW w:w="1440" w:type="dxa"/>
          </w:tcPr>
          <w:p w14:paraId="63C1F9BF" w14:textId="77777777" w:rsidR="009C53BB" w:rsidRDefault="00494EDC">
            <w:pPr>
              <w:jc w:val="right"/>
            </w:pPr>
            <w:r>
              <w:rPr>
                <w:sz w:val="20"/>
              </w:rPr>
              <w:t>-</w:t>
            </w:r>
          </w:p>
        </w:tc>
        <w:tc>
          <w:tcPr>
            <w:tcW w:w="1440" w:type="dxa"/>
          </w:tcPr>
          <w:p w14:paraId="2396F0A0" w14:textId="77777777" w:rsidR="009C53BB" w:rsidRDefault="00494EDC">
            <w:pPr>
              <w:jc w:val="right"/>
            </w:pPr>
            <w:r>
              <w:rPr>
                <w:sz w:val="20"/>
              </w:rPr>
              <w:t>-</w:t>
            </w:r>
          </w:p>
        </w:tc>
        <w:tc>
          <w:tcPr>
            <w:tcW w:w="1440" w:type="dxa"/>
          </w:tcPr>
          <w:p w14:paraId="7099F49A" w14:textId="77777777" w:rsidR="009C53BB" w:rsidRDefault="00494EDC">
            <w:pPr>
              <w:jc w:val="right"/>
            </w:pPr>
            <w:r>
              <w:rPr>
                <w:sz w:val="20"/>
              </w:rPr>
              <w:t>-</w:t>
            </w:r>
          </w:p>
        </w:tc>
        <w:tc>
          <w:tcPr>
            <w:tcW w:w="1440" w:type="dxa"/>
          </w:tcPr>
          <w:p w14:paraId="5D49A6EA" w14:textId="77777777" w:rsidR="009C53BB" w:rsidRDefault="00494EDC">
            <w:pPr>
              <w:jc w:val="right"/>
            </w:pPr>
            <w:r>
              <w:rPr>
                <w:sz w:val="20"/>
              </w:rPr>
              <w:t>-</w:t>
            </w:r>
          </w:p>
        </w:tc>
      </w:tr>
      <w:tr w:rsidR="009C53BB" w14:paraId="5D78FFD5" w14:textId="77777777">
        <w:tc>
          <w:tcPr>
            <w:tcW w:w="2880" w:type="dxa"/>
          </w:tcPr>
          <w:p w14:paraId="10C3EDBB" w14:textId="77777777" w:rsidR="009C53BB" w:rsidRDefault="00494EDC">
            <w:r>
              <w:rPr>
                <w:sz w:val="20"/>
              </w:rPr>
              <w:t>Protect in Fee with State PILT Liability</w:t>
            </w:r>
          </w:p>
        </w:tc>
        <w:tc>
          <w:tcPr>
            <w:tcW w:w="1440" w:type="dxa"/>
          </w:tcPr>
          <w:p w14:paraId="4783DF99" w14:textId="77777777" w:rsidR="009C53BB" w:rsidRDefault="00494EDC">
            <w:pPr>
              <w:jc w:val="right"/>
            </w:pPr>
            <w:r>
              <w:rPr>
                <w:sz w:val="20"/>
              </w:rPr>
              <w:t>-</w:t>
            </w:r>
          </w:p>
        </w:tc>
        <w:tc>
          <w:tcPr>
            <w:tcW w:w="1440" w:type="dxa"/>
          </w:tcPr>
          <w:p w14:paraId="2925C10F" w14:textId="77777777" w:rsidR="009C53BB" w:rsidRDefault="00494EDC">
            <w:pPr>
              <w:jc w:val="right"/>
            </w:pPr>
            <w:r>
              <w:rPr>
                <w:sz w:val="20"/>
              </w:rPr>
              <w:t>-</w:t>
            </w:r>
          </w:p>
        </w:tc>
        <w:tc>
          <w:tcPr>
            <w:tcW w:w="1440" w:type="dxa"/>
          </w:tcPr>
          <w:p w14:paraId="286C1313" w14:textId="77777777" w:rsidR="009C53BB" w:rsidRDefault="00494EDC">
            <w:pPr>
              <w:jc w:val="right"/>
            </w:pPr>
            <w:r>
              <w:rPr>
                <w:sz w:val="20"/>
              </w:rPr>
              <w:t>-</w:t>
            </w:r>
          </w:p>
        </w:tc>
        <w:tc>
          <w:tcPr>
            <w:tcW w:w="1440" w:type="dxa"/>
          </w:tcPr>
          <w:p w14:paraId="55248356" w14:textId="77777777" w:rsidR="009C53BB" w:rsidRDefault="00494EDC">
            <w:pPr>
              <w:jc w:val="right"/>
            </w:pPr>
            <w:r>
              <w:rPr>
                <w:sz w:val="20"/>
              </w:rPr>
              <w:t>-</w:t>
            </w:r>
          </w:p>
        </w:tc>
        <w:tc>
          <w:tcPr>
            <w:tcW w:w="1440" w:type="dxa"/>
          </w:tcPr>
          <w:p w14:paraId="74CF665C" w14:textId="77777777" w:rsidR="009C53BB" w:rsidRDefault="00494EDC">
            <w:pPr>
              <w:jc w:val="right"/>
            </w:pPr>
            <w:r>
              <w:rPr>
                <w:sz w:val="20"/>
              </w:rPr>
              <w:t>-</w:t>
            </w:r>
          </w:p>
        </w:tc>
        <w:tc>
          <w:tcPr>
            <w:tcW w:w="1440" w:type="dxa"/>
          </w:tcPr>
          <w:p w14:paraId="5396DBBF" w14:textId="77777777" w:rsidR="009C53BB" w:rsidRDefault="00494EDC">
            <w:pPr>
              <w:jc w:val="right"/>
            </w:pPr>
            <w:r>
              <w:rPr>
                <w:sz w:val="20"/>
              </w:rPr>
              <w:t>-</w:t>
            </w:r>
          </w:p>
        </w:tc>
      </w:tr>
      <w:tr w:rsidR="009C53BB" w14:paraId="0FA2376B" w14:textId="77777777">
        <w:tc>
          <w:tcPr>
            <w:tcW w:w="2880" w:type="dxa"/>
          </w:tcPr>
          <w:p w14:paraId="05FB793B" w14:textId="77777777" w:rsidR="009C53BB" w:rsidRDefault="00494EDC">
            <w:r>
              <w:rPr>
                <w:sz w:val="20"/>
              </w:rPr>
              <w:t>Protect in Fee w/o State PILT Liability</w:t>
            </w:r>
          </w:p>
        </w:tc>
        <w:tc>
          <w:tcPr>
            <w:tcW w:w="1440" w:type="dxa"/>
          </w:tcPr>
          <w:p w14:paraId="1B6680A9" w14:textId="77777777" w:rsidR="009C53BB" w:rsidRDefault="00494EDC">
            <w:pPr>
              <w:jc w:val="right"/>
            </w:pPr>
            <w:r>
              <w:rPr>
                <w:sz w:val="20"/>
              </w:rPr>
              <w:t>-</w:t>
            </w:r>
          </w:p>
        </w:tc>
        <w:tc>
          <w:tcPr>
            <w:tcW w:w="1440" w:type="dxa"/>
          </w:tcPr>
          <w:p w14:paraId="46629E06" w14:textId="77777777" w:rsidR="009C53BB" w:rsidRDefault="00494EDC">
            <w:pPr>
              <w:jc w:val="right"/>
            </w:pPr>
            <w:r>
              <w:rPr>
                <w:sz w:val="20"/>
              </w:rPr>
              <w:t>-</w:t>
            </w:r>
          </w:p>
        </w:tc>
        <w:tc>
          <w:tcPr>
            <w:tcW w:w="1440" w:type="dxa"/>
          </w:tcPr>
          <w:p w14:paraId="505522B9" w14:textId="77777777" w:rsidR="009C53BB" w:rsidRDefault="00494EDC">
            <w:pPr>
              <w:jc w:val="right"/>
            </w:pPr>
            <w:r>
              <w:rPr>
                <w:sz w:val="20"/>
              </w:rPr>
              <w:t>-</w:t>
            </w:r>
          </w:p>
        </w:tc>
        <w:tc>
          <w:tcPr>
            <w:tcW w:w="1440" w:type="dxa"/>
          </w:tcPr>
          <w:p w14:paraId="6D21E52D" w14:textId="77777777" w:rsidR="009C53BB" w:rsidRDefault="00494EDC">
            <w:pPr>
              <w:jc w:val="right"/>
            </w:pPr>
            <w:r>
              <w:rPr>
                <w:sz w:val="20"/>
              </w:rPr>
              <w:t>-</w:t>
            </w:r>
          </w:p>
        </w:tc>
        <w:tc>
          <w:tcPr>
            <w:tcW w:w="1440" w:type="dxa"/>
          </w:tcPr>
          <w:p w14:paraId="4861E49C" w14:textId="77777777" w:rsidR="009C53BB" w:rsidRDefault="00494EDC">
            <w:pPr>
              <w:jc w:val="right"/>
            </w:pPr>
            <w:r>
              <w:rPr>
                <w:sz w:val="20"/>
              </w:rPr>
              <w:t>$2,200,000</w:t>
            </w:r>
          </w:p>
        </w:tc>
        <w:tc>
          <w:tcPr>
            <w:tcW w:w="1440" w:type="dxa"/>
          </w:tcPr>
          <w:p w14:paraId="6E8C18D9" w14:textId="77777777" w:rsidR="009C53BB" w:rsidRDefault="00494EDC">
            <w:pPr>
              <w:jc w:val="right"/>
            </w:pPr>
            <w:r>
              <w:rPr>
                <w:sz w:val="20"/>
              </w:rPr>
              <w:t>$2,200,000</w:t>
            </w:r>
          </w:p>
        </w:tc>
      </w:tr>
      <w:tr w:rsidR="009C53BB" w14:paraId="527C6C3F" w14:textId="77777777">
        <w:tc>
          <w:tcPr>
            <w:tcW w:w="2880" w:type="dxa"/>
          </w:tcPr>
          <w:p w14:paraId="5D34BDA4" w14:textId="77777777" w:rsidR="009C53BB" w:rsidRDefault="00494EDC">
            <w:r>
              <w:rPr>
                <w:sz w:val="20"/>
              </w:rPr>
              <w:t>Protect in Easement</w:t>
            </w:r>
          </w:p>
        </w:tc>
        <w:tc>
          <w:tcPr>
            <w:tcW w:w="1440" w:type="dxa"/>
          </w:tcPr>
          <w:p w14:paraId="4B5C1824" w14:textId="77777777" w:rsidR="009C53BB" w:rsidRDefault="00494EDC">
            <w:pPr>
              <w:jc w:val="right"/>
            </w:pPr>
            <w:r>
              <w:rPr>
                <w:sz w:val="20"/>
              </w:rPr>
              <w:t>$1,100,000</w:t>
            </w:r>
          </w:p>
        </w:tc>
        <w:tc>
          <w:tcPr>
            <w:tcW w:w="1440" w:type="dxa"/>
          </w:tcPr>
          <w:p w14:paraId="2716F592" w14:textId="77777777" w:rsidR="009C53BB" w:rsidRDefault="00494EDC">
            <w:pPr>
              <w:jc w:val="right"/>
            </w:pPr>
            <w:r>
              <w:rPr>
                <w:sz w:val="20"/>
              </w:rPr>
              <w:t>-</w:t>
            </w:r>
          </w:p>
        </w:tc>
        <w:tc>
          <w:tcPr>
            <w:tcW w:w="1440" w:type="dxa"/>
          </w:tcPr>
          <w:p w14:paraId="36D7A95F" w14:textId="77777777" w:rsidR="009C53BB" w:rsidRDefault="00494EDC">
            <w:pPr>
              <w:jc w:val="right"/>
            </w:pPr>
            <w:r>
              <w:rPr>
                <w:sz w:val="20"/>
              </w:rPr>
              <w:t>-</w:t>
            </w:r>
          </w:p>
        </w:tc>
        <w:tc>
          <w:tcPr>
            <w:tcW w:w="1440" w:type="dxa"/>
          </w:tcPr>
          <w:p w14:paraId="0A89785B" w14:textId="77777777" w:rsidR="009C53BB" w:rsidRDefault="00494EDC">
            <w:pPr>
              <w:jc w:val="right"/>
            </w:pPr>
            <w:r>
              <w:rPr>
                <w:sz w:val="20"/>
              </w:rPr>
              <w:t>-</w:t>
            </w:r>
          </w:p>
        </w:tc>
        <w:tc>
          <w:tcPr>
            <w:tcW w:w="1440" w:type="dxa"/>
          </w:tcPr>
          <w:p w14:paraId="56DB028A" w14:textId="77777777" w:rsidR="009C53BB" w:rsidRDefault="00494EDC">
            <w:pPr>
              <w:jc w:val="right"/>
            </w:pPr>
            <w:r>
              <w:rPr>
                <w:sz w:val="20"/>
              </w:rPr>
              <w:t>-</w:t>
            </w:r>
          </w:p>
        </w:tc>
        <w:tc>
          <w:tcPr>
            <w:tcW w:w="1440" w:type="dxa"/>
          </w:tcPr>
          <w:p w14:paraId="2AFD4CEA" w14:textId="77777777" w:rsidR="009C53BB" w:rsidRDefault="00494EDC">
            <w:pPr>
              <w:jc w:val="right"/>
            </w:pPr>
            <w:r>
              <w:rPr>
                <w:sz w:val="20"/>
              </w:rPr>
              <w:t>$1,100,000</w:t>
            </w:r>
          </w:p>
        </w:tc>
      </w:tr>
      <w:tr w:rsidR="009C53BB" w14:paraId="4B676463" w14:textId="77777777">
        <w:tc>
          <w:tcPr>
            <w:tcW w:w="2880" w:type="dxa"/>
          </w:tcPr>
          <w:p w14:paraId="0A51926B" w14:textId="77777777" w:rsidR="009C53BB" w:rsidRDefault="00494EDC">
            <w:r>
              <w:rPr>
                <w:sz w:val="20"/>
              </w:rPr>
              <w:t>Enhance</w:t>
            </w:r>
          </w:p>
        </w:tc>
        <w:tc>
          <w:tcPr>
            <w:tcW w:w="1440" w:type="dxa"/>
          </w:tcPr>
          <w:p w14:paraId="766ACB10" w14:textId="77777777" w:rsidR="009C53BB" w:rsidRDefault="00494EDC">
            <w:pPr>
              <w:jc w:val="right"/>
            </w:pPr>
            <w:r>
              <w:rPr>
                <w:sz w:val="20"/>
              </w:rPr>
              <w:t>-</w:t>
            </w:r>
          </w:p>
        </w:tc>
        <w:tc>
          <w:tcPr>
            <w:tcW w:w="1440" w:type="dxa"/>
          </w:tcPr>
          <w:p w14:paraId="79FD2DDA" w14:textId="77777777" w:rsidR="009C53BB" w:rsidRDefault="00494EDC">
            <w:pPr>
              <w:jc w:val="right"/>
            </w:pPr>
            <w:r>
              <w:rPr>
                <w:sz w:val="20"/>
              </w:rPr>
              <w:t>-</w:t>
            </w:r>
          </w:p>
        </w:tc>
        <w:tc>
          <w:tcPr>
            <w:tcW w:w="1440" w:type="dxa"/>
          </w:tcPr>
          <w:p w14:paraId="00D50CF2" w14:textId="77777777" w:rsidR="009C53BB" w:rsidRDefault="00494EDC">
            <w:pPr>
              <w:jc w:val="right"/>
            </w:pPr>
            <w:r>
              <w:rPr>
                <w:sz w:val="20"/>
              </w:rPr>
              <w:t>-</w:t>
            </w:r>
          </w:p>
        </w:tc>
        <w:tc>
          <w:tcPr>
            <w:tcW w:w="1440" w:type="dxa"/>
          </w:tcPr>
          <w:p w14:paraId="085E4010" w14:textId="77777777" w:rsidR="009C53BB" w:rsidRDefault="00494EDC">
            <w:pPr>
              <w:jc w:val="right"/>
            </w:pPr>
            <w:r>
              <w:rPr>
                <w:sz w:val="20"/>
              </w:rPr>
              <w:t>-</w:t>
            </w:r>
          </w:p>
        </w:tc>
        <w:tc>
          <w:tcPr>
            <w:tcW w:w="1440" w:type="dxa"/>
          </w:tcPr>
          <w:p w14:paraId="22CC565F" w14:textId="77777777" w:rsidR="009C53BB" w:rsidRDefault="00494EDC">
            <w:pPr>
              <w:jc w:val="right"/>
            </w:pPr>
            <w:r>
              <w:rPr>
                <w:sz w:val="20"/>
              </w:rPr>
              <w:t>-</w:t>
            </w:r>
          </w:p>
        </w:tc>
        <w:tc>
          <w:tcPr>
            <w:tcW w:w="1440" w:type="dxa"/>
          </w:tcPr>
          <w:p w14:paraId="141A2E1A" w14:textId="77777777" w:rsidR="009C53BB" w:rsidRDefault="00494EDC">
            <w:pPr>
              <w:jc w:val="right"/>
            </w:pPr>
            <w:r>
              <w:rPr>
                <w:sz w:val="20"/>
              </w:rPr>
              <w:t>-</w:t>
            </w:r>
          </w:p>
        </w:tc>
      </w:tr>
      <w:tr w:rsidR="009C53BB" w14:paraId="0A281401" w14:textId="77777777">
        <w:tc>
          <w:tcPr>
            <w:tcW w:w="2880" w:type="dxa"/>
            <w:shd w:val="clear" w:color="auto" w:fill="EEEEEE"/>
          </w:tcPr>
          <w:p w14:paraId="5883105A" w14:textId="77777777" w:rsidR="009C53BB" w:rsidRDefault="00494EDC">
            <w:r>
              <w:rPr>
                <w:b/>
                <w:color w:val="000000"/>
                <w:sz w:val="20"/>
              </w:rPr>
              <w:t>Total</w:t>
            </w:r>
          </w:p>
        </w:tc>
        <w:tc>
          <w:tcPr>
            <w:tcW w:w="1440" w:type="dxa"/>
            <w:shd w:val="clear" w:color="auto" w:fill="EEEEEE"/>
          </w:tcPr>
          <w:p w14:paraId="371741E2" w14:textId="77777777" w:rsidR="009C53BB" w:rsidRDefault="00494EDC">
            <w:pPr>
              <w:jc w:val="right"/>
            </w:pPr>
            <w:r>
              <w:rPr>
                <w:b/>
                <w:color w:val="000000"/>
                <w:sz w:val="20"/>
              </w:rPr>
              <w:t>$1,100,000</w:t>
            </w:r>
          </w:p>
        </w:tc>
        <w:tc>
          <w:tcPr>
            <w:tcW w:w="1440" w:type="dxa"/>
            <w:shd w:val="clear" w:color="auto" w:fill="EEEEEE"/>
          </w:tcPr>
          <w:p w14:paraId="1247583E" w14:textId="77777777" w:rsidR="009C53BB" w:rsidRDefault="00494EDC">
            <w:pPr>
              <w:jc w:val="right"/>
            </w:pPr>
            <w:r>
              <w:rPr>
                <w:b/>
                <w:color w:val="000000"/>
                <w:sz w:val="20"/>
              </w:rPr>
              <w:t>-</w:t>
            </w:r>
          </w:p>
        </w:tc>
        <w:tc>
          <w:tcPr>
            <w:tcW w:w="1440" w:type="dxa"/>
            <w:shd w:val="clear" w:color="auto" w:fill="EEEEEE"/>
          </w:tcPr>
          <w:p w14:paraId="5610ED88" w14:textId="77777777" w:rsidR="009C53BB" w:rsidRDefault="00494EDC">
            <w:pPr>
              <w:jc w:val="right"/>
            </w:pPr>
            <w:r>
              <w:rPr>
                <w:b/>
                <w:color w:val="000000"/>
                <w:sz w:val="20"/>
              </w:rPr>
              <w:t>-</w:t>
            </w:r>
          </w:p>
        </w:tc>
        <w:tc>
          <w:tcPr>
            <w:tcW w:w="1440" w:type="dxa"/>
            <w:shd w:val="clear" w:color="auto" w:fill="EEEEEE"/>
          </w:tcPr>
          <w:p w14:paraId="62755E49" w14:textId="77777777" w:rsidR="009C53BB" w:rsidRDefault="00494EDC">
            <w:pPr>
              <w:jc w:val="right"/>
            </w:pPr>
            <w:r>
              <w:rPr>
                <w:b/>
                <w:color w:val="000000"/>
                <w:sz w:val="20"/>
              </w:rPr>
              <w:t>-</w:t>
            </w:r>
          </w:p>
        </w:tc>
        <w:tc>
          <w:tcPr>
            <w:tcW w:w="1440" w:type="dxa"/>
            <w:shd w:val="clear" w:color="auto" w:fill="EEEEEE"/>
          </w:tcPr>
          <w:p w14:paraId="4BAEF53A" w14:textId="77777777" w:rsidR="009C53BB" w:rsidRDefault="00494EDC">
            <w:pPr>
              <w:jc w:val="right"/>
            </w:pPr>
            <w:r>
              <w:rPr>
                <w:b/>
                <w:color w:val="000000"/>
                <w:sz w:val="20"/>
              </w:rPr>
              <w:t>$2,200,000</w:t>
            </w:r>
          </w:p>
        </w:tc>
        <w:tc>
          <w:tcPr>
            <w:tcW w:w="1440" w:type="dxa"/>
            <w:shd w:val="clear" w:color="auto" w:fill="EEEEEE"/>
          </w:tcPr>
          <w:p w14:paraId="1202A2B1" w14:textId="77777777" w:rsidR="009C53BB" w:rsidRDefault="00494EDC">
            <w:pPr>
              <w:jc w:val="right"/>
            </w:pPr>
            <w:r>
              <w:rPr>
                <w:b/>
                <w:color w:val="000000"/>
                <w:sz w:val="20"/>
              </w:rPr>
              <w:t>$3,300,000</w:t>
            </w:r>
          </w:p>
        </w:tc>
      </w:tr>
    </w:tbl>
    <w:p w14:paraId="3E942A94" w14:textId="77777777" w:rsidR="009C53BB" w:rsidRDefault="00494EDC">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595"/>
        <w:gridCol w:w="1799"/>
        <w:gridCol w:w="1799"/>
        <w:gridCol w:w="1798"/>
        <w:gridCol w:w="1799"/>
      </w:tblGrid>
      <w:tr w:rsidR="009C53BB" w14:paraId="3475B4CC" w14:textId="77777777">
        <w:tc>
          <w:tcPr>
            <w:tcW w:w="3600" w:type="dxa"/>
            <w:shd w:val="clear" w:color="auto" w:fill="AFC4E9"/>
          </w:tcPr>
          <w:p w14:paraId="55323CCA" w14:textId="77777777" w:rsidR="009C53BB" w:rsidRDefault="00494EDC">
            <w:r>
              <w:rPr>
                <w:b/>
                <w:color w:val="000000"/>
                <w:sz w:val="20"/>
              </w:rPr>
              <w:t>Type</w:t>
            </w:r>
          </w:p>
        </w:tc>
        <w:tc>
          <w:tcPr>
            <w:tcW w:w="1800" w:type="dxa"/>
            <w:shd w:val="clear" w:color="auto" w:fill="AFC4E9"/>
          </w:tcPr>
          <w:p w14:paraId="03530719" w14:textId="77777777" w:rsidR="009C53BB" w:rsidRDefault="00494EDC">
            <w:r>
              <w:rPr>
                <w:b/>
                <w:color w:val="000000"/>
                <w:sz w:val="20"/>
              </w:rPr>
              <w:t>Wetland</w:t>
            </w:r>
          </w:p>
        </w:tc>
        <w:tc>
          <w:tcPr>
            <w:tcW w:w="1800" w:type="dxa"/>
            <w:shd w:val="clear" w:color="auto" w:fill="AFC4E9"/>
          </w:tcPr>
          <w:p w14:paraId="23440B46" w14:textId="77777777" w:rsidR="009C53BB" w:rsidRDefault="00494EDC">
            <w:r>
              <w:rPr>
                <w:b/>
                <w:color w:val="000000"/>
                <w:sz w:val="20"/>
              </w:rPr>
              <w:t>Prairie</w:t>
            </w:r>
          </w:p>
        </w:tc>
        <w:tc>
          <w:tcPr>
            <w:tcW w:w="1800" w:type="dxa"/>
            <w:shd w:val="clear" w:color="auto" w:fill="AFC4E9"/>
          </w:tcPr>
          <w:p w14:paraId="047130F6" w14:textId="77777777" w:rsidR="009C53BB" w:rsidRDefault="00494EDC">
            <w:r>
              <w:rPr>
                <w:b/>
                <w:color w:val="000000"/>
                <w:sz w:val="20"/>
              </w:rPr>
              <w:t>Forest</w:t>
            </w:r>
          </w:p>
        </w:tc>
        <w:tc>
          <w:tcPr>
            <w:tcW w:w="1800" w:type="dxa"/>
            <w:shd w:val="clear" w:color="auto" w:fill="AFC4E9"/>
          </w:tcPr>
          <w:p w14:paraId="056FFE26" w14:textId="77777777" w:rsidR="009C53BB" w:rsidRDefault="00494EDC">
            <w:r>
              <w:rPr>
                <w:b/>
                <w:color w:val="000000"/>
                <w:sz w:val="20"/>
              </w:rPr>
              <w:t>Habitat</w:t>
            </w:r>
          </w:p>
        </w:tc>
      </w:tr>
      <w:tr w:rsidR="009C53BB" w14:paraId="523455A2" w14:textId="77777777">
        <w:tc>
          <w:tcPr>
            <w:tcW w:w="3600" w:type="dxa"/>
          </w:tcPr>
          <w:p w14:paraId="22A5CA68" w14:textId="77777777" w:rsidR="009C53BB" w:rsidRDefault="00494EDC">
            <w:r>
              <w:rPr>
                <w:sz w:val="20"/>
              </w:rPr>
              <w:t>Restore</w:t>
            </w:r>
          </w:p>
        </w:tc>
        <w:tc>
          <w:tcPr>
            <w:tcW w:w="1800" w:type="dxa"/>
          </w:tcPr>
          <w:p w14:paraId="4D52B885" w14:textId="77777777" w:rsidR="009C53BB" w:rsidRDefault="00494EDC">
            <w:pPr>
              <w:jc w:val="right"/>
            </w:pPr>
            <w:r>
              <w:rPr>
                <w:sz w:val="20"/>
              </w:rPr>
              <w:t>-</w:t>
            </w:r>
          </w:p>
        </w:tc>
        <w:tc>
          <w:tcPr>
            <w:tcW w:w="1800" w:type="dxa"/>
          </w:tcPr>
          <w:p w14:paraId="797D9DC1" w14:textId="77777777" w:rsidR="009C53BB" w:rsidRDefault="00494EDC">
            <w:pPr>
              <w:jc w:val="right"/>
            </w:pPr>
            <w:r>
              <w:rPr>
                <w:sz w:val="20"/>
              </w:rPr>
              <w:t>-</w:t>
            </w:r>
          </w:p>
        </w:tc>
        <w:tc>
          <w:tcPr>
            <w:tcW w:w="1800" w:type="dxa"/>
          </w:tcPr>
          <w:p w14:paraId="6319F457" w14:textId="77777777" w:rsidR="009C53BB" w:rsidRDefault="00494EDC">
            <w:pPr>
              <w:jc w:val="right"/>
            </w:pPr>
            <w:r>
              <w:rPr>
                <w:sz w:val="20"/>
              </w:rPr>
              <w:t>-</w:t>
            </w:r>
          </w:p>
        </w:tc>
        <w:tc>
          <w:tcPr>
            <w:tcW w:w="1800" w:type="dxa"/>
          </w:tcPr>
          <w:p w14:paraId="75BF97ED" w14:textId="77777777" w:rsidR="009C53BB" w:rsidRDefault="00494EDC">
            <w:pPr>
              <w:jc w:val="right"/>
            </w:pPr>
            <w:r>
              <w:rPr>
                <w:sz w:val="20"/>
              </w:rPr>
              <w:t>-</w:t>
            </w:r>
          </w:p>
        </w:tc>
      </w:tr>
      <w:tr w:rsidR="009C53BB" w14:paraId="2AB798A8" w14:textId="77777777">
        <w:tc>
          <w:tcPr>
            <w:tcW w:w="3600" w:type="dxa"/>
          </w:tcPr>
          <w:p w14:paraId="3CC60F7A" w14:textId="77777777" w:rsidR="009C53BB" w:rsidRDefault="00494EDC">
            <w:r>
              <w:rPr>
                <w:sz w:val="20"/>
              </w:rPr>
              <w:t xml:space="preserve">Protect in Fee with </w:t>
            </w:r>
            <w:r>
              <w:rPr>
                <w:sz w:val="20"/>
              </w:rPr>
              <w:t>State PILT Liability</w:t>
            </w:r>
          </w:p>
        </w:tc>
        <w:tc>
          <w:tcPr>
            <w:tcW w:w="1800" w:type="dxa"/>
          </w:tcPr>
          <w:p w14:paraId="154C9D2E" w14:textId="77777777" w:rsidR="009C53BB" w:rsidRDefault="00494EDC">
            <w:pPr>
              <w:jc w:val="right"/>
            </w:pPr>
            <w:r>
              <w:rPr>
                <w:sz w:val="20"/>
              </w:rPr>
              <w:t>-</w:t>
            </w:r>
          </w:p>
        </w:tc>
        <w:tc>
          <w:tcPr>
            <w:tcW w:w="1800" w:type="dxa"/>
          </w:tcPr>
          <w:p w14:paraId="3736A9BB" w14:textId="77777777" w:rsidR="009C53BB" w:rsidRDefault="00494EDC">
            <w:pPr>
              <w:jc w:val="right"/>
            </w:pPr>
            <w:r>
              <w:rPr>
                <w:sz w:val="20"/>
              </w:rPr>
              <w:t>-</w:t>
            </w:r>
          </w:p>
        </w:tc>
        <w:tc>
          <w:tcPr>
            <w:tcW w:w="1800" w:type="dxa"/>
          </w:tcPr>
          <w:p w14:paraId="471A315E" w14:textId="77777777" w:rsidR="009C53BB" w:rsidRDefault="00494EDC">
            <w:pPr>
              <w:jc w:val="right"/>
            </w:pPr>
            <w:r>
              <w:rPr>
                <w:sz w:val="20"/>
              </w:rPr>
              <w:t>-</w:t>
            </w:r>
          </w:p>
        </w:tc>
        <w:tc>
          <w:tcPr>
            <w:tcW w:w="1800" w:type="dxa"/>
          </w:tcPr>
          <w:p w14:paraId="52E4B319" w14:textId="77777777" w:rsidR="009C53BB" w:rsidRDefault="00494EDC">
            <w:pPr>
              <w:jc w:val="right"/>
            </w:pPr>
            <w:r>
              <w:rPr>
                <w:sz w:val="20"/>
              </w:rPr>
              <w:t>-</w:t>
            </w:r>
          </w:p>
        </w:tc>
      </w:tr>
      <w:tr w:rsidR="009C53BB" w14:paraId="0C709763" w14:textId="77777777">
        <w:tc>
          <w:tcPr>
            <w:tcW w:w="3600" w:type="dxa"/>
          </w:tcPr>
          <w:p w14:paraId="60681EF3" w14:textId="77777777" w:rsidR="009C53BB" w:rsidRDefault="00494EDC">
            <w:r>
              <w:rPr>
                <w:sz w:val="20"/>
              </w:rPr>
              <w:t>Protect in Fee w/o State PILT Liability</w:t>
            </w:r>
          </w:p>
        </w:tc>
        <w:tc>
          <w:tcPr>
            <w:tcW w:w="1800" w:type="dxa"/>
          </w:tcPr>
          <w:p w14:paraId="157839C8" w14:textId="77777777" w:rsidR="009C53BB" w:rsidRDefault="00494EDC">
            <w:pPr>
              <w:jc w:val="right"/>
            </w:pPr>
            <w:r>
              <w:rPr>
                <w:sz w:val="20"/>
              </w:rPr>
              <w:t>$11,000</w:t>
            </w:r>
          </w:p>
        </w:tc>
        <w:tc>
          <w:tcPr>
            <w:tcW w:w="1800" w:type="dxa"/>
          </w:tcPr>
          <w:p w14:paraId="404D578B" w14:textId="77777777" w:rsidR="009C53BB" w:rsidRDefault="00494EDC">
            <w:pPr>
              <w:jc w:val="right"/>
            </w:pPr>
            <w:r>
              <w:rPr>
                <w:sz w:val="20"/>
              </w:rPr>
              <w:t>$11,000</w:t>
            </w:r>
          </w:p>
        </w:tc>
        <w:tc>
          <w:tcPr>
            <w:tcW w:w="1800" w:type="dxa"/>
          </w:tcPr>
          <w:p w14:paraId="72243793" w14:textId="77777777" w:rsidR="009C53BB" w:rsidRDefault="00494EDC">
            <w:pPr>
              <w:jc w:val="right"/>
            </w:pPr>
            <w:r>
              <w:rPr>
                <w:sz w:val="20"/>
              </w:rPr>
              <w:t>-</w:t>
            </w:r>
          </w:p>
        </w:tc>
        <w:tc>
          <w:tcPr>
            <w:tcW w:w="1800" w:type="dxa"/>
          </w:tcPr>
          <w:p w14:paraId="7274F890" w14:textId="77777777" w:rsidR="009C53BB" w:rsidRDefault="00494EDC">
            <w:pPr>
              <w:jc w:val="right"/>
            </w:pPr>
            <w:r>
              <w:rPr>
                <w:sz w:val="20"/>
              </w:rPr>
              <w:t>-</w:t>
            </w:r>
          </w:p>
        </w:tc>
      </w:tr>
      <w:tr w:rsidR="009C53BB" w14:paraId="731DB87C" w14:textId="77777777">
        <w:tc>
          <w:tcPr>
            <w:tcW w:w="3600" w:type="dxa"/>
          </w:tcPr>
          <w:p w14:paraId="566C7A2B" w14:textId="77777777" w:rsidR="009C53BB" w:rsidRDefault="00494EDC">
            <w:r>
              <w:rPr>
                <w:sz w:val="20"/>
              </w:rPr>
              <w:t>Protect in Easement</w:t>
            </w:r>
          </w:p>
        </w:tc>
        <w:tc>
          <w:tcPr>
            <w:tcW w:w="1800" w:type="dxa"/>
          </w:tcPr>
          <w:p w14:paraId="1A97AF39" w14:textId="77777777" w:rsidR="009C53BB" w:rsidRDefault="00494EDC">
            <w:pPr>
              <w:jc w:val="right"/>
            </w:pPr>
            <w:r>
              <w:rPr>
                <w:sz w:val="20"/>
              </w:rPr>
              <w:t>$11,000</w:t>
            </w:r>
          </w:p>
        </w:tc>
        <w:tc>
          <w:tcPr>
            <w:tcW w:w="1800" w:type="dxa"/>
          </w:tcPr>
          <w:p w14:paraId="4829CAE3" w14:textId="77777777" w:rsidR="009C53BB" w:rsidRDefault="00494EDC">
            <w:pPr>
              <w:jc w:val="right"/>
            </w:pPr>
            <w:r>
              <w:rPr>
                <w:sz w:val="20"/>
              </w:rPr>
              <w:t>$11,000</w:t>
            </w:r>
          </w:p>
        </w:tc>
        <w:tc>
          <w:tcPr>
            <w:tcW w:w="1800" w:type="dxa"/>
          </w:tcPr>
          <w:p w14:paraId="0659549D" w14:textId="77777777" w:rsidR="009C53BB" w:rsidRDefault="00494EDC">
            <w:pPr>
              <w:jc w:val="right"/>
            </w:pPr>
            <w:r>
              <w:rPr>
                <w:sz w:val="20"/>
              </w:rPr>
              <w:t>-</w:t>
            </w:r>
          </w:p>
        </w:tc>
        <w:tc>
          <w:tcPr>
            <w:tcW w:w="1800" w:type="dxa"/>
          </w:tcPr>
          <w:p w14:paraId="2C0FBEF6" w14:textId="77777777" w:rsidR="009C53BB" w:rsidRDefault="00494EDC">
            <w:pPr>
              <w:jc w:val="right"/>
            </w:pPr>
            <w:r>
              <w:rPr>
                <w:sz w:val="20"/>
              </w:rPr>
              <w:t>-</w:t>
            </w:r>
          </w:p>
        </w:tc>
      </w:tr>
      <w:tr w:rsidR="009C53BB" w14:paraId="5886FFEE" w14:textId="77777777">
        <w:tc>
          <w:tcPr>
            <w:tcW w:w="3600" w:type="dxa"/>
          </w:tcPr>
          <w:p w14:paraId="563B5412" w14:textId="77777777" w:rsidR="009C53BB" w:rsidRDefault="00494EDC">
            <w:r>
              <w:rPr>
                <w:sz w:val="20"/>
              </w:rPr>
              <w:t>Enhance</w:t>
            </w:r>
          </w:p>
        </w:tc>
        <w:tc>
          <w:tcPr>
            <w:tcW w:w="1800" w:type="dxa"/>
          </w:tcPr>
          <w:p w14:paraId="3D152D73" w14:textId="77777777" w:rsidR="009C53BB" w:rsidRDefault="00494EDC">
            <w:pPr>
              <w:jc w:val="right"/>
            </w:pPr>
            <w:r>
              <w:rPr>
                <w:sz w:val="20"/>
              </w:rPr>
              <w:t>-</w:t>
            </w:r>
          </w:p>
        </w:tc>
        <w:tc>
          <w:tcPr>
            <w:tcW w:w="1800" w:type="dxa"/>
          </w:tcPr>
          <w:p w14:paraId="707D78BB" w14:textId="77777777" w:rsidR="009C53BB" w:rsidRDefault="00494EDC">
            <w:pPr>
              <w:jc w:val="right"/>
            </w:pPr>
            <w:r>
              <w:rPr>
                <w:sz w:val="20"/>
              </w:rPr>
              <w:t>-</w:t>
            </w:r>
          </w:p>
        </w:tc>
        <w:tc>
          <w:tcPr>
            <w:tcW w:w="1800" w:type="dxa"/>
          </w:tcPr>
          <w:p w14:paraId="188D839D" w14:textId="77777777" w:rsidR="009C53BB" w:rsidRDefault="00494EDC">
            <w:pPr>
              <w:jc w:val="right"/>
            </w:pPr>
            <w:r>
              <w:rPr>
                <w:sz w:val="20"/>
              </w:rPr>
              <w:t>-</w:t>
            </w:r>
          </w:p>
        </w:tc>
        <w:tc>
          <w:tcPr>
            <w:tcW w:w="1800" w:type="dxa"/>
          </w:tcPr>
          <w:p w14:paraId="07FEE43F" w14:textId="77777777" w:rsidR="009C53BB" w:rsidRDefault="00494EDC">
            <w:pPr>
              <w:jc w:val="right"/>
            </w:pPr>
            <w:r>
              <w:rPr>
                <w:sz w:val="20"/>
              </w:rPr>
              <w:t>-</w:t>
            </w:r>
          </w:p>
        </w:tc>
      </w:tr>
    </w:tbl>
    <w:p w14:paraId="4E152C65" w14:textId="77777777" w:rsidR="009C53BB" w:rsidRDefault="00494EDC">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07"/>
        <w:gridCol w:w="1686"/>
        <w:gridCol w:w="1702"/>
        <w:gridCol w:w="1590"/>
        <w:gridCol w:w="1599"/>
        <w:gridCol w:w="1606"/>
      </w:tblGrid>
      <w:tr w:rsidR="009C53BB" w14:paraId="347CD83C" w14:textId="77777777">
        <w:tc>
          <w:tcPr>
            <w:tcW w:w="2880" w:type="dxa"/>
            <w:shd w:val="clear" w:color="auto" w:fill="AFC4E9"/>
          </w:tcPr>
          <w:p w14:paraId="1D54FDDA" w14:textId="77777777" w:rsidR="009C53BB" w:rsidRDefault="00494EDC">
            <w:r>
              <w:rPr>
                <w:b/>
                <w:color w:val="000000"/>
                <w:sz w:val="20"/>
              </w:rPr>
              <w:t>Type</w:t>
            </w:r>
          </w:p>
        </w:tc>
        <w:tc>
          <w:tcPr>
            <w:tcW w:w="1728" w:type="dxa"/>
            <w:shd w:val="clear" w:color="auto" w:fill="AFC4E9"/>
          </w:tcPr>
          <w:p w14:paraId="609B61E5" w14:textId="77777777" w:rsidR="009C53BB" w:rsidRDefault="00494EDC">
            <w:r>
              <w:rPr>
                <w:b/>
                <w:color w:val="000000"/>
                <w:sz w:val="20"/>
              </w:rPr>
              <w:t>Metro/Urban</w:t>
            </w:r>
          </w:p>
        </w:tc>
        <w:tc>
          <w:tcPr>
            <w:tcW w:w="1728" w:type="dxa"/>
            <w:shd w:val="clear" w:color="auto" w:fill="AFC4E9"/>
          </w:tcPr>
          <w:p w14:paraId="440775E4" w14:textId="77777777" w:rsidR="009C53BB" w:rsidRDefault="00494EDC">
            <w:r>
              <w:rPr>
                <w:b/>
                <w:color w:val="000000"/>
                <w:sz w:val="20"/>
              </w:rPr>
              <w:t>Forest/Prairie</w:t>
            </w:r>
          </w:p>
        </w:tc>
        <w:tc>
          <w:tcPr>
            <w:tcW w:w="1728" w:type="dxa"/>
            <w:shd w:val="clear" w:color="auto" w:fill="AFC4E9"/>
          </w:tcPr>
          <w:p w14:paraId="6D4294A6" w14:textId="77777777" w:rsidR="009C53BB" w:rsidRDefault="00494EDC">
            <w:r>
              <w:rPr>
                <w:b/>
                <w:color w:val="000000"/>
                <w:sz w:val="20"/>
              </w:rPr>
              <w:t>SE Forest</w:t>
            </w:r>
          </w:p>
        </w:tc>
        <w:tc>
          <w:tcPr>
            <w:tcW w:w="1728" w:type="dxa"/>
            <w:shd w:val="clear" w:color="auto" w:fill="AFC4E9"/>
          </w:tcPr>
          <w:p w14:paraId="2E4DA8EE" w14:textId="77777777" w:rsidR="009C53BB" w:rsidRDefault="00494EDC">
            <w:r>
              <w:rPr>
                <w:b/>
                <w:color w:val="000000"/>
                <w:sz w:val="20"/>
              </w:rPr>
              <w:t>Prairie</w:t>
            </w:r>
          </w:p>
        </w:tc>
        <w:tc>
          <w:tcPr>
            <w:tcW w:w="1728" w:type="dxa"/>
            <w:shd w:val="clear" w:color="auto" w:fill="AFC4E9"/>
          </w:tcPr>
          <w:p w14:paraId="7456796A" w14:textId="77777777" w:rsidR="009C53BB" w:rsidRDefault="00494EDC">
            <w:r>
              <w:rPr>
                <w:b/>
                <w:color w:val="000000"/>
                <w:sz w:val="20"/>
              </w:rPr>
              <w:t>N. Forest</w:t>
            </w:r>
          </w:p>
        </w:tc>
      </w:tr>
      <w:tr w:rsidR="009C53BB" w14:paraId="33564442" w14:textId="77777777">
        <w:tc>
          <w:tcPr>
            <w:tcW w:w="2880" w:type="dxa"/>
          </w:tcPr>
          <w:p w14:paraId="34805209" w14:textId="77777777" w:rsidR="009C53BB" w:rsidRDefault="00494EDC">
            <w:r>
              <w:rPr>
                <w:sz w:val="20"/>
              </w:rPr>
              <w:t>Restore</w:t>
            </w:r>
          </w:p>
        </w:tc>
        <w:tc>
          <w:tcPr>
            <w:tcW w:w="1728" w:type="dxa"/>
          </w:tcPr>
          <w:p w14:paraId="39D7EDC0" w14:textId="77777777" w:rsidR="009C53BB" w:rsidRDefault="00494EDC">
            <w:pPr>
              <w:jc w:val="right"/>
            </w:pPr>
            <w:r>
              <w:rPr>
                <w:sz w:val="20"/>
              </w:rPr>
              <w:t>-</w:t>
            </w:r>
          </w:p>
        </w:tc>
        <w:tc>
          <w:tcPr>
            <w:tcW w:w="1728" w:type="dxa"/>
          </w:tcPr>
          <w:p w14:paraId="2BC8A75B" w14:textId="77777777" w:rsidR="009C53BB" w:rsidRDefault="00494EDC">
            <w:pPr>
              <w:jc w:val="right"/>
            </w:pPr>
            <w:r>
              <w:rPr>
                <w:sz w:val="20"/>
              </w:rPr>
              <w:t>-</w:t>
            </w:r>
          </w:p>
        </w:tc>
        <w:tc>
          <w:tcPr>
            <w:tcW w:w="1728" w:type="dxa"/>
          </w:tcPr>
          <w:p w14:paraId="4BC92846" w14:textId="77777777" w:rsidR="009C53BB" w:rsidRDefault="00494EDC">
            <w:pPr>
              <w:jc w:val="right"/>
            </w:pPr>
            <w:r>
              <w:rPr>
                <w:sz w:val="20"/>
              </w:rPr>
              <w:t>-</w:t>
            </w:r>
          </w:p>
        </w:tc>
        <w:tc>
          <w:tcPr>
            <w:tcW w:w="1728" w:type="dxa"/>
          </w:tcPr>
          <w:p w14:paraId="7F1AD394" w14:textId="77777777" w:rsidR="009C53BB" w:rsidRDefault="00494EDC">
            <w:pPr>
              <w:jc w:val="right"/>
            </w:pPr>
            <w:r>
              <w:rPr>
                <w:sz w:val="20"/>
              </w:rPr>
              <w:t>-</w:t>
            </w:r>
          </w:p>
        </w:tc>
        <w:tc>
          <w:tcPr>
            <w:tcW w:w="1728" w:type="dxa"/>
          </w:tcPr>
          <w:p w14:paraId="4333BFEA" w14:textId="77777777" w:rsidR="009C53BB" w:rsidRDefault="00494EDC">
            <w:pPr>
              <w:jc w:val="right"/>
            </w:pPr>
            <w:r>
              <w:rPr>
                <w:sz w:val="20"/>
              </w:rPr>
              <w:t>-</w:t>
            </w:r>
          </w:p>
        </w:tc>
      </w:tr>
      <w:tr w:rsidR="009C53BB" w14:paraId="45FD5AD0" w14:textId="77777777">
        <w:tc>
          <w:tcPr>
            <w:tcW w:w="2880" w:type="dxa"/>
          </w:tcPr>
          <w:p w14:paraId="0F856010" w14:textId="77777777" w:rsidR="009C53BB" w:rsidRDefault="00494EDC">
            <w:r>
              <w:rPr>
                <w:sz w:val="20"/>
              </w:rPr>
              <w:t>Protect in Fee with State PILT Liability</w:t>
            </w:r>
          </w:p>
        </w:tc>
        <w:tc>
          <w:tcPr>
            <w:tcW w:w="1728" w:type="dxa"/>
          </w:tcPr>
          <w:p w14:paraId="0AC2EF40" w14:textId="77777777" w:rsidR="009C53BB" w:rsidRDefault="00494EDC">
            <w:pPr>
              <w:jc w:val="right"/>
            </w:pPr>
            <w:r>
              <w:rPr>
                <w:sz w:val="20"/>
              </w:rPr>
              <w:t>-</w:t>
            </w:r>
          </w:p>
        </w:tc>
        <w:tc>
          <w:tcPr>
            <w:tcW w:w="1728" w:type="dxa"/>
          </w:tcPr>
          <w:p w14:paraId="73612EE2" w14:textId="77777777" w:rsidR="009C53BB" w:rsidRDefault="00494EDC">
            <w:pPr>
              <w:jc w:val="right"/>
            </w:pPr>
            <w:r>
              <w:rPr>
                <w:sz w:val="20"/>
              </w:rPr>
              <w:t>-</w:t>
            </w:r>
          </w:p>
        </w:tc>
        <w:tc>
          <w:tcPr>
            <w:tcW w:w="1728" w:type="dxa"/>
          </w:tcPr>
          <w:p w14:paraId="72507CA0" w14:textId="77777777" w:rsidR="009C53BB" w:rsidRDefault="00494EDC">
            <w:pPr>
              <w:jc w:val="right"/>
            </w:pPr>
            <w:r>
              <w:rPr>
                <w:sz w:val="20"/>
              </w:rPr>
              <w:t>-</w:t>
            </w:r>
          </w:p>
        </w:tc>
        <w:tc>
          <w:tcPr>
            <w:tcW w:w="1728" w:type="dxa"/>
          </w:tcPr>
          <w:p w14:paraId="14C9EEF4" w14:textId="77777777" w:rsidR="009C53BB" w:rsidRDefault="00494EDC">
            <w:pPr>
              <w:jc w:val="right"/>
            </w:pPr>
            <w:r>
              <w:rPr>
                <w:sz w:val="20"/>
              </w:rPr>
              <w:t>-</w:t>
            </w:r>
          </w:p>
        </w:tc>
        <w:tc>
          <w:tcPr>
            <w:tcW w:w="1728" w:type="dxa"/>
          </w:tcPr>
          <w:p w14:paraId="21E0BE9D" w14:textId="77777777" w:rsidR="009C53BB" w:rsidRDefault="00494EDC">
            <w:pPr>
              <w:jc w:val="right"/>
            </w:pPr>
            <w:r>
              <w:rPr>
                <w:sz w:val="20"/>
              </w:rPr>
              <w:t>-</w:t>
            </w:r>
          </w:p>
        </w:tc>
      </w:tr>
      <w:tr w:rsidR="009C53BB" w14:paraId="659CFD29" w14:textId="77777777">
        <w:tc>
          <w:tcPr>
            <w:tcW w:w="2880" w:type="dxa"/>
          </w:tcPr>
          <w:p w14:paraId="2391A5DF" w14:textId="77777777" w:rsidR="009C53BB" w:rsidRDefault="00494EDC">
            <w:r>
              <w:rPr>
                <w:sz w:val="20"/>
              </w:rPr>
              <w:t>Protect in Fee w/o State PILT Liability</w:t>
            </w:r>
          </w:p>
        </w:tc>
        <w:tc>
          <w:tcPr>
            <w:tcW w:w="1728" w:type="dxa"/>
          </w:tcPr>
          <w:p w14:paraId="25951A5B" w14:textId="77777777" w:rsidR="009C53BB" w:rsidRDefault="00494EDC">
            <w:pPr>
              <w:jc w:val="right"/>
            </w:pPr>
            <w:r>
              <w:rPr>
                <w:sz w:val="20"/>
              </w:rPr>
              <w:t>-</w:t>
            </w:r>
          </w:p>
        </w:tc>
        <w:tc>
          <w:tcPr>
            <w:tcW w:w="1728" w:type="dxa"/>
          </w:tcPr>
          <w:p w14:paraId="6420CD54" w14:textId="77777777" w:rsidR="009C53BB" w:rsidRDefault="00494EDC">
            <w:pPr>
              <w:jc w:val="right"/>
            </w:pPr>
            <w:r>
              <w:rPr>
                <w:sz w:val="20"/>
              </w:rPr>
              <w:t>-</w:t>
            </w:r>
          </w:p>
        </w:tc>
        <w:tc>
          <w:tcPr>
            <w:tcW w:w="1728" w:type="dxa"/>
          </w:tcPr>
          <w:p w14:paraId="5971F92A" w14:textId="77777777" w:rsidR="009C53BB" w:rsidRDefault="00494EDC">
            <w:pPr>
              <w:jc w:val="right"/>
            </w:pPr>
            <w:r>
              <w:rPr>
                <w:sz w:val="20"/>
              </w:rPr>
              <w:t>-</w:t>
            </w:r>
          </w:p>
        </w:tc>
        <w:tc>
          <w:tcPr>
            <w:tcW w:w="1728" w:type="dxa"/>
          </w:tcPr>
          <w:p w14:paraId="04709E72" w14:textId="77777777" w:rsidR="009C53BB" w:rsidRDefault="00494EDC">
            <w:pPr>
              <w:jc w:val="right"/>
            </w:pPr>
            <w:r>
              <w:rPr>
                <w:sz w:val="20"/>
              </w:rPr>
              <w:t>-</w:t>
            </w:r>
          </w:p>
        </w:tc>
        <w:tc>
          <w:tcPr>
            <w:tcW w:w="1728" w:type="dxa"/>
          </w:tcPr>
          <w:p w14:paraId="6F7B3B40" w14:textId="77777777" w:rsidR="009C53BB" w:rsidRDefault="00494EDC">
            <w:pPr>
              <w:jc w:val="right"/>
            </w:pPr>
            <w:r>
              <w:rPr>
                <w:sz w:val="20"/>
              </w:rPr>
              <w:t>$11,000</w:t>
            </w:r>
          </w:p>
        </w:tc>
      </w:tr>
      <w:tr w:rsidR="009C53BB" w14:paraId="124F5E7C" w14:textId="77777777">
        <w:tc>
          <w:tcPr>
            <w:tcW w:w="2880" w:type="dxa"/>
          </w:tcPr>
          <w:p w14:paraId="52A8F1EC" w14:textId="77777777" w:rsidR="009C53BB" w:rsidRDefault="00494EDC">
            <w:r>
              <w:rPr>
                <w:sz w:val="20"/>
              </w:rPr>
              <w:t>Protect in Easement</w:t>
            </w:r>
          </w:p>
        </w:tc>
        <w:tc>
          <w:tcPr>
            <w:tcW w:w="1728" w:type="dxa"/>
          </w:tcPr>
          <w:p w14:paraId="3655D762" w14:textId="77777777" w:rsidR="009C53BB" w:rsidRDefault="00494EDC">
            <w:pPr>
              <w:jc w:val="right"/>
            </w:pPr>
            <w:r>
              <w:rPr>
                <w:sz w:val="20"/>
              </w:rPr>
              <w:t>$11,000</w:t>
            </w:r>
          </w:p>
        </w:tc>
        <w:tc>
          <w:tcPr>
            <w:tcW w:w="1728" w:type="dxa"/>
          </w:tcPr>
          <w:p w14:paraId="16348C9E" w14:textId="77777777" w:rsidR="009C53BB" w:rsidRDefault="00494EDC">
            <w:pPr>
              <w:jc w:val="right"/>
            </w:pPr>
            <w:r>
              <w:rPr>
                <w:sz w:val="20"/>
              </w:rPr>
              <w:t>-</w:t>
            </w:r>
          </w:p>
        </w:tc>
        <w:tc>
          <w:tcPr>
            <w:tcW w:w="1728" w:type="dxa"/>
          </w:tcPr>
          <w:p w14:paraId="79033DD8" w14:textId="77777777" w:rsidR="009C53BB" w:rsidRDefault="00494EDC">
            <w:pPr>
              <w:jc w:val="right"/>
            </w:pPr>
            <w:r>
              <w:rPr>
                <w:sz w:val="20"/>
              </w:rPr>
              <w:t>-</w:t>
            </w:r>
          </w:p>
        </w:tc>
        <w:tc>
          <w:tcPr>
            <w:tcW w:w="1728" w:type="dxa"/>
          </w:tcPr>
          <w:p w14:paraId="0C688D5E" w14:textId="77777777" w:rsidR="009C53BB" w:rsidRDefault="00494EDC">
            <w:pPr>
              <w:jc w:val="right"/>
            </w:pPr>
            <w:r>
              <w:rPr>
                <w:sz w:val="20"/>
              </w:rPr>
              <w:t>-</w:t>
            </w:r>
          </w:p>
        </w:tc>
        <w:tc>
          <w:tcPr>
            <w:tcW w:w="1728" w:type="dxa"/>
          </w:tcPr>
          <w:p w14:paraId="22041968" w14:textId="77777777" w:rsidR="009C53BB" w:rsidRDefault="00494EDC">
            <w:pPr>
              <w:jc w:val="right"/>
            </w:pPr>
            <w:r>
              <w:rPr>
                <w:sz w:val="20"/>
              </w:rPr>
              <w:t>-</w:t>
            </w:r>
          </w:p>
        </w:tc>
      </w:tr>
      <w:tr w:rsidR="009C53BB" w14:paraId="6CB84D96" w14:textId="77777777">
        <w:tc>
          <w:tcPr>
            <w:tcW w:w="2880" w:type="dxa"/>
          </w:tcPr>
          <w:p w14:paraId="09E87B44" w14:textId="77777777" w:rsidR="009C53BB" w:rsidRDefault="00494EDC">
            <w:r>
              <w:rPr>
                <w:sz w:val="20"/>
              </w:rPr>
              <w:t>Enhance</w:t>
            </w:r>
          </w:p>
        </w:tc>
        <w:tc>
          <w:tcPr>
            <w:tcW w:w="1728" w:type="dxa"/>
          </w:tcPr>
          <w:p w14:paraId="36CD865E" w14:textId="77777777" w:rsidR="009C53BB" w:rsidRDefault="00494EDC">
            <w:pPr>
              <w:jc w:val="right"/>
            </w:pPr>
            <w:r>
              <w:rPr>
                <w:sz w:val="20"/>
              </w:rPr>
              <w:t>-</w:t>
            </w:r>
          </w:p>
        </w:tc>
        <w:tc>
          <w:tcPr>
            <w:tcW w:w="1728" w:type="dxa"/>
          </w:tcPr>
          <w:p w14:paraId="05A89380" w14:textId="77777777" w:rsidR="009C53BB" w:rsidRDefault="00494EDC">
            <w:pPr>
              <w:jc w:val="right"/>
            </w:pPr>
            <w:r>
              <w:rPr>
                <w:sz w:val="20"/>
              </w:rPr>
              <w:t>-</w:t>
            </w:r>
          </w:p>
        </w:tc>
        <w:tc>
          <w:tcPr>
            <w:tcW w:w="1728" w:type="dxa"/>
          </w:tcPr>
          <w:p w14:paraId="2F2F56B0" w14:textId="77777777" w:rsidR="009C53BB" w:rsidRDefault="00494EDC">
            <w:pPr>
              <w:jc w:val="right"/>
            </w:pPr>
            <w:r>
              <w:rPr>
                <w:sz w:val="20"/>
              </w:rPr>
              <w:t>-</w:t>
            </w:r>
          </w:p>
        </w:tc>
        <w:tc>
          <w:tcPr>
            <w:tcW w:w="1728" w:type="dxa"/>
          </w:tcPr>
          <w:p w14:paraId="461D78D3" w14:textId="77777777" w:rsidR="009C53BB" w:rsidRDefault="00494EDC">
            <w:pPr>
              <w:jc w:val="right"/>
            </w:pPr>
            <w:r>
              <w:rPr>
                <w:sz w:val="20"/>
              </w:rPr>
              <w:t>-</w:t>
            </w:r>
          </w:p>
        </w:tc>
        <w:tc>
          <w:tcPr>
            <w:tcW w:w="1728" w:type="dxa"/>
          </w:tcPr>
          <w:p w14:paraId="73B11D27" w14:textId="77777777" w:rsidR="009C53BB" w:rsidRDefault="00494EDC">
            <w:pPr>
              <w:jc w:val="right"/>
            </w:pPr>
            <w:r>
              <w:rPr>
                <w:sz w:val="20"/>
              </w:rPr>
              <w:t>-</w:t>
            </w:r>
          </w:p>
        </w:tc>
      </w:tr>
    </w:tbl>
    <w:p w14:paraId="75856D66" w14:textId="77777777" w:rsidR="009C53BB" w:rsidRDefault="00494EDC">
      <w:pPr>
        <w:pStyle w:val="Heading3"/>
        <w:spacing w:before="60" w:after="80"/>
      </w:pPr>
      <w:r>
        <w:rPr>
          <w:color w:val="254885"/>
          <w:sz w:val="26"/>
        </w:rPr>
        <w:t>Target Lake/Stream/River Feet or Miles</w:t>
      </w:r>
    </w:p>
    <w:p w14:paraId="1AC2D047" w14:textId="77777777" w:rsidR="009C53BB" w:rsidRDefault="00494EDC">
      <w:r>
        <w:t xml:space="preserve"> </w:t>
      </w:r>
    </w:p>
    <w:p w14:paraId="3EBCEEC3" w14:textId="77777777" w:rsidR="009C53BB" w:rsidRDefault="00494EDC">
      <w:r>
        <w:br w:type="page"/>
      </w:r>
    </w:p>
    <w:p w14:paraId="712086CE" w14:textId="77777777" w:rsidR="009C53BB" w:rsidRDefault="00494EDC">
      <w:pPr>
        <w:pStyle w:val="Heading2"/>
        <w:spacing w:before="0" w:after="80"/>
        <w:jc w:val="center"/>
      </w:pPr>
      <w:r>
        <w:rPr>
          <w:color w:val="2C559C"/>
          <w:sz w:val="28"/>
          <w:u w:val="single"/>
        </w:rPr>
        <w:lastRenderedPageBreak/>
        <w:t>Parcels</w:t>
      </w:r>
    </w:p>
    <w:p w14:paraId="07E0701F" w14:textId="77777777" w:rsidR="009C53BB" w:rsidRDefault="00494EDC">
      <w:r>
        <w:rPr>
          <w:b/>
        </w:rPr>
        <w:t xml:space="preserve">Sign-up Criteria?  </w:t>
      </w:r>
      <w:r>
        <w:rPr>
          <w:b/>
        </w:rPr>
        <w:br/>
      </w:r>
      <w:r>
        <w:t>No</w:t>
      </w:r>
    </w:p>
    <w:p w14:paraId="4839FC4D" w14:textId="77777777" w:rsidR="009C53BB" w:rsidRDefault="00494EDC">
      <w:r>
        <w:rPr>
          <w:b/>
        </w:rPr>
        <w:t xml:space="preserve">Explain the process used to identify, prioritize, and select the parcels on your list:  </w:t>
      </w:r>
      <w:r>
        <w:rPr>
          <w:b/>
        </w:rPr>
        <w:br/>
      </w:r>
      <w:r>
        <w:t>The District utilizes a data-driven approach to prioritizing land protection efforts. Priority areas of the Watershed District are defined in the District’s 2022-2031 Watershed Management Plan. These areas are defined based on the presence of MN Biological Survey Sites of Biodiversity Significance, native plant communities, wetlands, groundwater dependent natural resources, pollution sensitivity of near-surface materials, lake phosphorus sensitivity, and altered watercourses. The District has collected add</w:t>
      </w:r>
      <w:r>
        <w:t>itional data to further refine priority parcels within these areas: floodplain vulnerability assessment and flood risk modeling, wetland inventory, and groundwater-dependent natural resources inventory. The District will use this data to directly reach out to priority landowners and solicit interest in easements and/or acquisitions.</w:t>
      </w:r>
    </w:p>
    <w:p w14:paraId="7390E1CC" w14:textId="77777777" w:rsidR="009C53BB" w:rsidRDefault="00494EDC">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67"/>
        <w:gridCol w:w="1423"/>
        <w:gridCol w:w="1412"/>
        <w:gridCol w:w="1051"/>
        <w:gridCol w:w="1418"/>
        <w:gridCol w:w="1419"/>
      </w:tblGrid>
      <w:tr w:rsidR="009C53BB" w14:paraId="7938F82F" w14:textId="77777777">
        <w:tc>
          <w:tcPr>
            <w:tcW w:w="4320" w:type="dxa"/>
            <w:shd w:val="clear" w:color="auto" w:fill="AFC4E9"/>
          </w:tcPr>
          <w:p w14:paraId="1833486C" w14:textId="77777777" w:rsidR="009C53BB" w:rsidRDefault="00494EDC">
            <w:r>
              <w:rPr>
                <w:b/>
                <w:color w:val="000000"/>
                <w:sz w:val="20"/>
              </w:rPr>
              <w:t>Name</w:t>
            </w:r>
          </w:p>
        </w:tc>
        <w:tc>
          <w:tcPr>
            <w:tcW w:w="1440" w:type="dxa"/>
            <w:shd w:val="clear" w:color="auto" w:fill="AFC4E9"/>
          </w:tcPr>
          <w:p w14:paraId="026E0DB6" w14:textId="77777777" w:rsidR="009C53BB" w:rsidRDefault="00494EDC">
            <w:r>
              <w:rPr>
                <w:b/>
                <w:color w:val="000000"/>
                <w:sz w:val="20"/>
              </w:rPr>
              <w:t>County</w:t>
            </w:r>
          </w:p>
        </w:tc>
        <w:tc>
          <w:tcPr>
            <w:tcW w:w="1440" w:type="dxa"/>
            <w:shd w:val="clear" w:color="auto" w:fill="AFC4E9"/>
          </w:tcPr>
          <w:p w14:paraId="5310B49D" w14:textId="77777777" w:rsidR="009C53BB" w:rsidRDefault="00494EDC">
            <w:r>
              <w:rPr>
                <w:b/>
                <w:color w:val="000000"/>
                <w:sz w:val="20"/>
              </w:rPr>
              <w:t>TRDS</w:t>
            </w:r>
          </w:p>
        </w:tc>
        <w:tc>
          <w:tcPr>
            <w:tcW w:w="1080" w:type="dxa"/>
            <w:shd w:val="clear" w:color="auto" w:fill="AFC4E9"/>
          </w:tcPr>
          <w:p w14:paraId="42EDDF67" w14:textId="77777777" w:rsidR="009C53BB" w:rsidRDefault="00494EDC">
            <w:r>
              <w:rPr>
                <w:b/>
                <w:color w:val="000000"/>
                <w:sz w:val="20"/>
              </w:rPr>
              <w:t>Acres</w:t>
            </w:r>
          </w:p>
        </w:tc>
        <w:tc>
          <w:tcPr>
            <w:tcW w:w="1440" w:type="dxa"/>
            <w:shd w:val="clear" w:color="auto" w:fill="AFC4E9"/>
          </w:tcPr>
          <w:p w14:paraId="3AA04045" w14:textId="77777777" w:rsidR="009C53BB" w:rsidRDefault="00494EDC">
            <w:r>
              <w:rPr>
                <w:b/>
                <w:color w:val="000000"/>
                <w:sz w:val="20"/>
              </w:rPr>
              <w:t>Est Cost</w:t>
            </w:r>
          </w:p>
        </w:tc>
        <w:tc>
          <w:tcPr>
            <w:tcW w:w="1440" w:type="dxa"/>
            <w:shd w:val="clear" w:color="auto" w:fill="AFC4E9"/>
          </w:tcPr>
          <w:p w14:paraId="30CE6657" w14:textId="77777777" w:rsidR="009C53BB" w:rsidRDefault="00494EDC">
            <w:r>
              <w:rPr>
                <w:b/>
                <w:color w:val="000000"/>
                <w:sz w:val="20"/>
              </w:rPr>
              <w:t>Existing Protection</w:t>
            </w:r>
          </w:p>
        </w:tc>
      </w:tr>
      <w:tr w:rsidR="009C53BB" w14:paraId="3CA0F4D6" w14:textId="77777777">
        <w:tc>
          <w:tcPr>
            <w:tcW w:w="4320" w:type="dxa"/>
          </w:tcPr>
          <w:p w14:paraId="19962873" w14:textId="77777777" w:rsidR="009C53BB" w:rsidRDefault="00494EDC">
            <w:r>
              <w:rPr>
                <w:sz w:val="20"/>
              </w:rPr>
              <w:t>Sunrise River (Chisago County) - TBD</w:t>
            </w:r>
          </w:p>
        </w:tc>
        <w:tc>
          <w:tcPr>
            <w:tcW w:w="1440" w:type="dxa"/>
          </w:tcPr>
          <w:p w14:paraId="309A838B" w14:textId="77777777" w:rsidR="009C53BB" w:rsidRDefault="00494EDC">
            <w:r>
              <w:rPr>
                <w:sz w:val="20"/>
              </w:rPr>
              <w:t>Chisago</w:t>
            </w:r>
          </w:p>
        </w:tc>
        <w:tc>
          <w:tcPr>
            <w:tcW w:w="1440" w:type="dxa"/>
          </w:tcPr>
          <w:p w14:paraId="32B53514" w14:textId="77777777" w:rsidR="009C53BB" w:rsidRDefault="00494EDC">
            <w:r>
              <w:rPr>
                <w:sz w:val="20"/>
              </w:rPr>
              <w:t>03321233</w:t>
            </w:r>
          </w:p>
        </w:tc>
        <w:tc>
          <w:tcPr>
            <w:tcW w:w="1080" w:type="dxa"/>
          </w:tcPr>
          <w:p w14:paraId="6CC201FA" w14:textId="77777777" w:rsidR="009C53BB" w:rsidRDefault="00494EDC">
            <w:pPr>
              <w:jc w:val="right"/>
            </w:pPr>
            <w:r>
              <w:rPr>
                <w:sz w:val="20"/>
              </w:rPr>
              <w:t>200</w:t>
            </w:r>
          </w:p>
        </w:tc>
        <w:tc>
          <w:tcPr>
            <w:tcW w:w="1440" w:type="dxa"/>
          </w:tcPr>
          <w:p w14:paraId="69D2B91F" w14:textId="77777777" w:rsidR="009C53BB" w:rsidRDefault="00494EDC">
            <w:pPr>
              <w:jc w:val="right"/>
            </w:pPr>
            <w:r>
              <w:rPr>
                <w:sz w:val="20"/>
              </w:rPr>
              <w:t>$2,000,000</w:t>
            </w:r>
          </w:p>
        </w:tc>
        <w:tc>
          <w:tcPr>
            <w:tcW w:w="1440" w:type="dxa"/>
          </w:tcPr>
          <w:p w14:paraId="5414CA47" w14:textId="77777777" w:rsidR="009C53BB" w:rsidRDefault="00494EDC">
            <w:r>
              <w:rPr>
                <w:sz w:val="20"/>
              </w:rPr>
              <w:t>No</w:t>
            </w:r>
          </w:p>
        </w:tc>
      </w:tr>
      <w:tr w:rsidR="009C53BB" w14:paraId="3579ACEF" w14:textId="77777777">
        <w:tc>
          <w:tcPr>
            <w:tcW w:w="4320" w:type="dxa"/>
          </w:tcPr>
          <w:p w14:paraId="05DD96EE" w14:textId="77777777" w:rsidR="009C53BB" w:rsidRDefault="00494EDC">
            <w:r>
              <w:rPr>
                <w:sz w:val="20"/>
              </w:rPr>
              <w:t>Sunrise River (Washington County) - TBD</w:t>
            </w:r>
          </w:p>
        </w:tc>
        <w:tc>
          <w:tcPr>
            <w:tcW w:w="1440" w:type="dxa"/>
          </w:tcPr>
          <w:p w14:paraId="20F3CC21" w14:textId="77777777" w:rsidR="009C53BB" w:rsidRDefault="00494EDC">
            <w:r>
              <w:rPr>
                <w:sz w:val="20"/>
              </w:rPr>
              <w:t>Washington</w:t>
            </w:r>
          </w:p>
        </w:tc>
        <w:tc>
          <w:tcPr>
            <w:tcW w:w="1440" w:type="dxa"/>
          </w:tcPr>
          <w:p w14:paraId="43EAD326" w14:textId="77777777" w:rsidR="009C53BB" w:rsidRDefault="00494EDC">
            <w:r>
              <w:rPr>
                <w:sz w:val="20"/>
              </w:rPr>
              <w:t>03221205</w:t>
            </w:r>
          </w:p>
        </w:tc>
        <w:tc>
          <w:tcPr>
            <w:tcW w:w="1080" w:type="dxa"/>
          </w:tcPr>
          <w:p w14:paraId="22B32562" w14:textId="77777777" w:rsidR="009C53BB" w:rsidRDefault="00494EDC">
            <w:pPr>
              <w:jc w:val="right"/>
            </w:pPr>
            <w:r>
              <w:rPr>
                <w:sz w:val="20"/>
              </w:rPr>
              <w:t>100</w:t>
            </w:r>
          </w:p>
        </w:tc>
        <w:tc>
          <w:tcPr>
            <w:tcW w:w="1440" w:type="dxa"/>
          </w:tcPr>
          <w:p w14:paraId="4DADEC81" w14:textId="77777777" w:rsidR="009C53BB" w:rsidRDefault="00494EDC">
            <w:pPr>
              <w:jc w:val="right"/>
            </w:pPr>
            <w:r>
              <w:rPr>
                <w:sz w:val="20"/>
              </w:rPr>
              <w:t>$1,000,000</w:t>
            </w:r>
          </w:p>
        </w:tc>
        <w:tc>
          <w:tcPr>
            <w:tcW w:w="1440" w:type="dxa"/>
          </w:tcPr>
          <w:p w14:paraId="2456EAC7" w14:textId="77777777" w:rsidR="009C53BB" w:rsidRDefault="00494EDC">
            <w:r>
              <w:rPr>
                <w:sz w:val="20"/>
              </w:rPr>
              <w:t>No</w:t>
            </w:r>
          </w:p>
        </w:tc>
      </w:tr>
    </w:tbl>
    <w:p w14:paraId="17EC2218" w14:textId="77777777" w:rsidR="009C53BB" w:rsidRDefault="00494EDC">
      <w:r>
        <w:br w:type="page"/>
      </w:r>
    </w:p>
    <w:p w14:paraId="58E4C151" w14:textId="77777777" w:rsidR="009C53BB" w:rsidRDefault="00494EDC">
      <w:pPr>
        <w:pStyle w:val="Heading2"/>
        <w:spacing w:before="0" w:after="80"/>
        <w:jc w:val="center"/>
      </w:pPr>
      <w:r>
        <w:rPr>
          <w:color w:val="2C559C"/>
          <w:sz w:val="28"/>
          <w:u w:val="single"/>
        </w:rPr>
        <w:lastRenderedPageBreak/>
        <w:t>Parcel Map</w:t>
      </w:r>
    </w:p>
    <w:p w14:paraId="5AD92F05" w14:textId="77777777" w:rsidR="009C53BB" w:rsidRDefault="00494EDC">
      <w:r>
        <w:rPr>
          <w:noProof/>
        </w:rPr>
        <w:drawing>
          <wp:inline distT="0" distB="0" distL="0" distR="0" wp14:anchorId="1BAD256E" wp14:editId="5C819B0A">
            <wp:extent cx="6949440" cy="7772400"/>
            <wp:effectExtent l="0" t="0" r="0" b="0"/>
            <wp:docPr id="2" name="Picture 2" descr="A map containing parcel point locations for Greenbelt Pha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58EDB08D" w14:textId="77777777" w:rsidR="009C53BB" w:rsidRDefault="00494EDC">
      <w:r>
        <w:rPr>
          <w:noProof/>
        </w:rPr>
        <w:drawing>
          <wp:inline distT="0" distB="0" distL="0" distR="0" wp14:anchorId="7325C3AB" wp14:editId="0AD06CB0">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9C53BB"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B403" w14:textId="77777777" w:rsidR="00E17F7A" w:rsidRDefault="00E17F7A" w:rsidP="008B4B83">
      <w:pPr>
        <w:spacing w:after="0" w:line="240" w:lineRule="auto"/>
      </w:pPr>
      <w:r>
        <w:separator/>
      </w:r>
    </w:p>
  </w:endnote>
  <w:endnote w:type="continuationSeparator" w:id="0">
    <w:p w14:paraId="341AD407" w14:textId="77777777" w:rsidR="00E17F7A" w:rsidRDefault="00E17F7A"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AF78"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E9160DD"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97BF" w14:textId="77777777" w:rsidR="00E17F7A" w:rsidRDefault="00E17F7A" w:rsidP="008B4B83">
      <w:pPr>
        <w:spacing w:after="0" w:line="240" w:lineRule="auto"/>
      </w:pPr>
      <w:r>
        <w:separator/>
      </w:r>
    </w:p>
  </w:footnote>
  <w:footnote w:type="continuationSeparator" w:id="0">
    <w:p w14:paraId="7A20D91A" w14:textId="77777777" w:rsidR="00E17F7A" w:rsidRDefault="00E17F7A"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6EEA" w14:textId="77777777" w:rsidR="009C53BB" w:rsidRDefault="00494EDC">
    <w:pPr>
      <w:pStyle w:val="Header"/>
      <w:jc w:val="right"/>
    </w:pPr>
    <w:r>
      <w:t>Proposal #: HA06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2534599">
    <w:abstractNumId w:val="8"/>
  </w:num>
  <w:num w:numId="2" w16cid:durableId="2047833918">
    <w:abstractNumId w:val="6"/>
  </w:num>
  <w:num w:numId="3" w16cid:durableId="1826359722">
    <w:abstractNumId w:val="5"/>
  </w:num>
  <w:num w:numId="4" w16cid:durableId="1888370906">
    <w:abstractNumId w:val="4"/>
  </w:num>
  <w:num w:numId="5" w16cid:durableId="1559510346">
    <w:abstractNumId w:val="7"/>
  </w:num>
  <w:num w:numId="6" w16cid:durableId="1477064659">
    <w:abstractNumId w:val="3"/>
  </w:num>
  <w:num w:numId="7" w16cid:durableId="281691615">
    <w:abstractNumId w:val="2"/>
  </w:num>
  <w:num w:numId="8" w16cid:durableId="118182988">
    <w:abstractNumId w:val="1"/>
  </w:num>
  <w:num w:numId="9" w16cid:durableId="212515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8D0"/>
    <w:rsid w:val="00326F90"/>
    <w:rsid w:val="00343803"/>
    <w:rsid w:val="00494EDC"/>
    <w:rsid w:val="006A4748"/>
    <w:rsid w:val="008B4B83"/>
    <w:rsid w:val="00995AB1"/>
    <w:rsid w:val="009C53BB"/>
    <w:rsid w:val="00AA1D8D"/>
    <w:rsid w:val="00AB68BB"/>
    <w:rsid w:val="00B47730"/>
    <w:rsid w:val="00B8526E"/>
    <w:rsid w:val="00CB0664"/>
    <w:rsid w:val="00E17F7A"/>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A4220"/>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3807</Words>
  <Characters>21134</Characters>
  <Application>Microsoft Office Word</Application>
  <DocSecurity>0</DocSecurity>
  <Lines>880</Lines>
  <Paragraphs>674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Greenbelt Phase 1</dc:title>
  <dc:subject/>
  <dc:creator>LSOHC</dc:creator>
  <cp:keywords/>
  <dc:description>generated by python-docx</dc:description>
  <cp:lastModifiedBy>Tom Rebman</cp:lastModifiedBy>
  <cp:revision>2</cp:revision>
  <dcterms:created xsi:type="dcterms:W3CDTF">2025-06-26T21:28:00Z</dcterms:created>
  <dcterms:modified xsi:type="dcterms:W3CDTF">2025-06-26T21:28:00Z</dcterms:modified>
  <cp:category/>
  <dc:language>English</dc:language>
</cp:coreProperties>
</file>